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D7030A">
      <w:pPr>
        <w:rPr>
          <w:rFonts w:hint="eastAsia"/>
        </w:rPr>
      </w:pPr>
      <w:bookmarkStart w:id="0" w:name="_Toc434236864"/>
      <w:bookmarkStart w:id="1" w:name="_Toc470941557"/>
      <w:bookmarkStart w:id="2" w:name="_Toc434236958"/>
      <w:bookmarkStart w:id="3" w:name="_Toc224702613"/>
      <w:bookmarkStart w:id="4" w:name="_Toc224703123"/>
      <w:bookmarkStart w:id="5" w:name="_Toc224704257"/>
      <w:r>
        <w:rPr>
          <w:rFonts w:hint="eastAsia"/>
        </w:rPr>
        <w:t xml:space="preserve">                </w:t>
      </w:r>
    </w:p>
    <w:p w14:paraId="26CB4104">
      <w:pPr>
        <w:rPr>
          <w:rFonts w:hint="eastAsia"/>
        </w:rPr>
      </w:pPr>
    </w:p>
    <w:p w14:paraId="26751853">
      <w:pPr>
        <w:rPr>
          <w:rFonts w:hint="eastAsia"/>
        </w:rPr>
      </w:pPr>
    </w:p>
    <w:p w14:paraId="57A969E3">
      <w:pPr>
        <w:rPr>
          <w:rFonts w:hint="eastAsia"/>
        </w:rPr>
      </w:pPr>
    </w:p>
    <w:p w14:paraId="4FB26291">
      <w:pPr>
        <w:rPr>
          <w:rFonts w:hint="eastAsia"/>
        </w:rPr>
      </w:pPr>
    </w:p>
    <w:p w14:paraId="4C36DAC0">
      <w:pPr>
        <w:rPr>
          <w:rFonts w:hint="eastAsia"/>
        </w:rPr>
      </w:pPr>
      <w:r>
        <w:rPr>
          <w:rFonts w:ascii="宋体" w:hAnsi="宋体"/>
          <w:b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3392170</wp:posOffset>
            </wp:positionH>
            <wp:positionV relativeFrom="paragraph">
              <wp:posOffset>-943610</wp:posOffset>
            </wp:positionV>
            <wp:extent cx="885190" cy="431800"/>
            <wp:effectExtent l="0" t="0" r="10160" b="6350"/>
            <wp:wrapNone/>
            <wp:docPr id="40" name="图片 10" descr="瑞安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0" descr="瑞安logo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B408FD">
      <w:pPr>
        <w:rPr>
          <w:rFonts w:hint="eastAsia"/>
        </w:rPr>
      </w:pPr>
    </w:p>
    <w:p w14:paraId="356D5BD8">
      <w:pPr>
        <w:rPr>
          <w:rFonts w:hint="eastAsia"/>
        </w:rPr>
      </w:pPr>
    </w:p>
    <w:p w14:paraId="2246101C">
      <w:pPr>
        <w:rPr>
          <w:rFonts w:hint="eastAsia"/>
        </w:rPr>
      </w:pPr>
    </w:p>
    <w:p w14:paraId="006BE7F3">
      <w:pPr>
        <w:rPr>
          <w:rFonts w:hint="eastAsia"/>
        </w:rPr>
      </w:pPr>
    </w:p>
    <w:p w14:paraId="70921797">
      <w:pPr>
        <w:rPr>
          <w:b/>
          <w:sz w:val="28"/>
          <w:szCs w:val="28"/>
          <w:u w:val="thick"/>
        </w:rPr>
      </w:pPr>
      <w:r>
        <w:rPr>
          <w:rFonts w:hint="eastAsia"/>
        </w:rPr>
        <w:t xml:space="preserve">                            </w:t>
      </w:r>
      <w:r>
        <w:t xml:space="preserve">    </w:t>
      </w:r>
      <w:r>
        <w:rPr>
          <w:rFonts w:hint="eastAsia"/>
        </w:rPr>
        <w:t xml:space="preserve">  </w:t>
      </w:r>
    </w:p>
    <w:p w14:paraId="3C7021A4">
      <w:pPr>
        <w:jc w:val="center"/>
        <w:rPr>
          <w:sz w:val="44"/>
          <w:szCs w:val="44"/>
        </w:rPr>
      </w:pPr>
      <w:bookmarkStart w:id="6" w:name="_Toc483291117"/>
      <w:bookmarkStart w:id="7" w:name="_Toc483291637"/>
      <w:bookmarkStart w:id="8" w:name="_Toc483213536"/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RBK-1080型可燃气体报警控制器</w:t>
      </w:r>
      <w:bookmarkEnd w:id="0"/>
      <w:bookmarkEnd w:id="1"/>
      <w:bookmarkEnd w:id="2"/>
      <w:bookmarkEnd w:id="6"/>
      <w:bookmarkEnd w:id="7"/>
      <w:bookmarkEnd w:id="8"/>
    </w:p>
    <w:p w14:paraId="34C76553">
      <w:pPr>
        <w:jc w:val="center"/>
        <w:rPr>
          <w:sz w:val="44"/>
          <w:szCs w:val="44"/>
        </w:rPr>
      </w:pPr>
      <w:r>
        <w:rPr>
          <w:rFonts w:hint="eastAsia" w:ascii="黑体" w:hAnsi="黑体" w:eastAsia="黑体" w:cs="黑体"/>
          <w:b/>
          <w:bCs/>
          <w:spacing w:val="28"/>
          <w:sz w:val="48"/>
          <w:szCs w:val="48"/>
        </w:rPr>
        <w:t>产品使用说明书</w:t>
      </w:r>
    </w:p>
    <w:p w14:paraId="3218F952">
      <w:pPr>
        <w:jc w:val="center"/>
      </w:pPr>
    </w:p>
    <w:p w14:paraId="032199E8">
      <w:pPr>
        <w:jc w:val="center"/>
      </w:pPr>
    </w:p>
    <w:p w14:paraId="3B1A07F6">
      <w:pPr>
        <w:jc w:val="center"/>
      </w:pPr>
    </w:p>
    <w:p w14:paraId="70B0486D">
      <w:pPr>
        <w:jc w:val="center"/>
      </w:pPr>
    </w:p>
    <w:p w14:paraId="35D76932">
      <w:pPr>
        <w:jc w:val="center"/>
      </w:pPr>
    </w:p>
    <w:p w14:paraId="23EB76B6">
      <w:pPr>
        <w:jc w:val="center"/>
      </w:pPr>
    </w:p>
    <w:p w14:paraId="1B35EBE7">
      <w:pPr>
        <w:jc w:val="center"/>
      </w:pPr>
    </w:p>
    <w:p w14:paraId="7EA7B0D7">
      <w:pPr>
        <w:jc w:val="center"/>
      </w:pPr>
    </w:p>
    <w:p w14:paraId="02382397">
      <w:pPr>
        <w:jc w:val="center"/>
      </w:pPr>
    </w:p>
    <w:p w14:paraId="3EBA1885">
      <w:pPr>
        <w:jc w:val="center"/>
      </w:pPr>
    </w:p>
    <w:p w14:paraId="044B76CC">
      <w:pPr>
        <w:jc w:val="center"/>
      </w:pPr>
    </w:p>
    <w:p w14:paraId="03A27840">
      <w:pPr>
        <w:jc w:val="center"/>
        <w:rPr>
          <w:sz w:val="28"/>
          <w:szCs w:val="28"/>
        </w:rPr>
      </w:pPr>
    </w:p>
    <w:p w14:paraId="5FFDA96E">
      <w:pPr>
        <w:jc w:val="center"/>
        <w:rPr>
          <w:sz w:val="28"/>
          <w:szCs w:val="28"/>
        </w:rPr>
      </w:pPr>
    </w:p>
    <w:p w14:paraId="06CD81DA">
      <w:pPr>
        <w:snapToGrid w:val="0"/>
        <w:spacing w:line="300" w:lineRule="auto"/>
        <w:ind w:firstLine="0" w:firstLineChars="0"/>
        <w:jc w:val="center"/>
        <w:outlineLvl w:val="0"/>
        <w:rPr>
          <w:rFonts w:hint="eastAsia" w:ascii="黑体" w:hAnsi="黑体" w:eastAsia="黑体" w:cs="黑体"/>
          <w:b w:val="0"/>
          <w:bCs w:val="0"/>
          <w:spacing w:val="20"/>
          <w:sz w:val="24"/>
          <w:szCs w:val="24"/>
        </w:rPr>
      </w:pPr>
      <w:bookmarkStart w:id="9" w:name="_Toc11953"/>
      <w:bookmarkStart w:id="10" w:name="_Toc23933"/>
      <w:r>
        <w:rPr>
          <w:rFonts w:hint="eastAsia" w:ascii="黑体" w:hAnsi="黑体" w:eastAsia="黑体" w:cs="黑体"/>
          <w:b w:val="0"/>
          <w:bCs w:val="0"/>
          <w:spacing w:val="20"/>
          <w:sz w:val="24"/>
          <w:szCs w:val="24"/>
        </w:rPr>
        <w:t>济南瑞安电子有限公司</w:t>
      </w:r>
      <w:bookmarkEnd w:id="9"/>
      <w:bookmarkEnd w:id="10"/>
    </w:p>
    <w:bookmarkEnd w:id="3"/>
    <w:bookmarkEnd w:id="4"/>
    <w:bookmarkEnd w:id="5"/>
    <w:p w14:paraId="709CD2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jc w:val="center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版权声明</w:t>
      </w:r>
    </w:p>
    <w:p w14:paraId="5FA9FD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 w:ascii="宋体" w:hAnsi="宋体"/>
        </w:rPr>
      </w:pPr>
      <w:r>
        <w:rPr>
          <w:rFonts w:hint="eastAsia"/>
        </w:rPr>
        <w:t>本手册版权属</w:t>
      </w:r>
      <w:r>
        <w:rPr>
          <w:rFonts w:hint="eastAsia"/>
          <w:lang w:val="en-US" w:eastAsia="zh-CN"/>
        </w:rPr>
        <w:t>本</w:t>
      </w:r>
      <w:r>
        <w:rPr>
          <w:rFonts w:hint="eastAsia"/>
        </w:rPr>
        <w:t>公司所有，未经书面许可，本手册任何部分不得复制、翻译、储存于数据库或检索系统内，也不得以电子、翻拍、</w:t>
      </w:r>
      <w:r>
        <w:rPr>
          <w:rFonts w:hint="eastAsia" w:ascii="宋体" w:hAnsi="宋体"/>
        </w:rPr>
        <w:t>录音等任何手段及方式进行传播。</w:t>
      </w:r>
    </w:p>
    <w:p w14:paraId="70CA6F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这对任何此资料中未提到的信息，或有必要添加或纠正的内容，请直接联系本公司。</w:t>
      </w:r>
    </w:p>
    <w:p w14:paraId="49B7F8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本公司</w:t>
      </w:r>
      <w:r>
        <w:rPr>
          <w:rFonts w:hint="eastAsia" w:ascii="宋体" w:hAnsi="宋体"/>
        </w:rPr>
        <w:t>致力于进步与创新的原则，不断致力于产品改进、提高产品性能，公司保留任何产品改进而不预先通知的权利。</w:t>
      </w:r>
    </w:p>
    <w:p w14:paraId="371A48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ascii="宋体" w:hAnsi="宋体"/>
        </w:rPr>
      </w:pPr>
    </w:p>
    <w:p w14:paraId="1FC8B1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jc w:val="center"/>
        <w:textAlignment w:val="auto"/>
        <w:rPr>
          <w:rFonts w:hint="eastAsia" w:ascii="宋体" w:hAnsi="宋体"/>
          <w:b/>
          <w:bCs/>
        </w:rPr>
      </w:pPr>
      <w:r>
        <w:rPr>
          <w:rFonts w:hint="eastAsia" w:ascii="宋体" w:hAnsi="宋体"/>
          <w:b/>
          <w:bCs/>
        </w:rPr>
        <w:t>注意事项</w:t>
      </w:r>
    </w:p>
    <w:p w14:paraId="270617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感谢您使用</w:t>
      </w:r>
      <w:r>
        <w:rPr>
          <w:rFonts w:hint="eastAsia" w:ascii="宋体" w:hAnsi="宋体"/>
          <w:lang w:val="en-US" w:eastAsia="zh-CN"/>
        </w:rPr>
        <w:t>本</w:t>
      </w:r>
      <w:r>
        <w:rPr>
          <w:rFonts w:hint="eastAsia" w:ascii="宋体" w:hAnsi="宋体"/>
        </w:rPr>
        <w:t>公司的产品，设备安装、操作和维护之前务必仔细阅读本说明书。</w:t>
      </w:r>
    </w:p>
    <w:p w14:paraId="556B55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 w:ascii="宋体" w:hAnsi="宋体"/>
        </w:rPr>
      </w:pPr>
      <w:r>
        <w:rPr>
          <w:rFonts w:hint="eastAsia" w:ascii="宋体" w:hAnsi="宋体"/>
        </w:rPr>
        <w:t>本说明书详细描述了气体报警控制器的适用范围，安装方法和操作方法，以及与安全使用相关的注意事项，任何机构和个人，在设计、安装、使用、操作和维护之前，请确认已经详细阅读并清楚的了解本说明书的内容，以防对产品品质造成伤害或对人员安全造成损伤。</w:t>
      </w:r>
    </w:p>
    <w:p w14:paraId="60E9FA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jc w:val="left"/>
        <w:textAlignment w:val="auto"/>
        <w:rPr>
          <w:rFonts w:hint="eastAsia" w:ascii="宋体" w:hAnsi="宋体"/>
        </w:rPr>
      </w:pPr>
      <w:r>
        <w:rPr>
          <w:rFonts w:hint="eastAsia" w:ascii="宋体" w:hAnsi="宋体"/>
          <w:b/>
          <w:bCs/>
        </w:rPr>
        <w:t>特别留意警告和注意事项</w:t>
      </w:r>
      <w:r>
        <w:rPr>
          <w:rFonts w:hint="eastAsia" w:ascii="宋体" w:hAnsi="宋体"/>
        </w:rPr>
        <w:t>：</w:t>
      </w:r>
    </w:p>
    <w:p w14:paraId="3F2D95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ascii="宋体" w:hAnsi="宋体"/>
        </w:rPr>
      </w:pPr>
      <w:r>
        <w:rPr>
          <w:rFonts w:ascii="宋体" w:hAnsi="宋体"/>
        </w:rPr>
        <w:t>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>安装过程及操作必须严格遵守国家相关标准要求。</w:t>
      </w:r>
    </w:p>
    <w:p w14:paraId="076575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ascii="宋体" w:hAnsi="宋体"/>
        </w:rPr>
      </w:pPr>
      <w:r>
        <w:rPr>
          <w:rFonts w:ascii="宋体" w:hAnsi="宋体"/>
        </w:rPr>
        <w:t>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>控制器内部的任何操作都必须经由培训过的人员执行。</w:t>
      </w:r>
    </w:p>
    <w:p w14:paraId="244D0D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ascii="宋体" w:hAnsi="宋体"/>
        </w:rPr>
      </w:pPr>
      <w:r>
        <w:rPr>
          <w:rFonts w:ascii="宋体" w:hAnsi="宋体"/>
        </w:rPr>
        <w:t>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>打开控制器机壳之前，为减少危险气体点燃的风险，必须先断开电源。</w:t>
      </w:r>
    </w:p>
    <w:p w14:paraId="172090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ascii="宋体" w:hAnsi="宋体"/>
        </w:rPr>
      </w:pPr>
      <w:r>
        <w:rPr>
          <w:rFonts w:ascii="宋体" w:hAnsi="宋体"/>
        </w:rPr>
        <w:t>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>切勿在危险气体可能存在的情况下打开接线盒</w:t>
      </w:r>
      <w:r>
        <w:rPr>
          <w:rFonts w:ascii="宋体" w:hAnsi="宋体"/>
        </w:rPr>
        <w:t>/</w:t>
      </w:r>
      <w:r>
        <w:rPr>
          <w:rFonts w:hint="eastAsia" w:ascii="宋体" w:hAnsi="宋体"/>
        </w:rPr>
        <w:t>机壳，或者更换零部件。</w:t>
      </w:r>
    </w:p>
    <w:p w14:paraId="682FFF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ascii="宋体" w:hAnsi="宋体"/>
        </w:rPr>
      </w:pPr>
      <w:r>
        <w:rPr>
          <w:rFonts w:ascii="宋体" w:hAnsi="宋体"/>
        </w:rPr>
        <w:t>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>控制器必须安全接地，以防止外界的电磁干扰的影响。确保所有屏蔽层都在控制器星型接地点处，可靠接地。</w:t>
      </w:r>
    </w:p>
    <w:p w14:paraId="66E383F1">
      <w:pPr>
        <w:spacing w:line="360" w:lineRule="auto"/>
        <w:ind w:right="-71" w:rightChars="-34"/>
        <w:jc w:val="left"/>
        <w:rPr>
          <w:rFonts w:hint="eastAsia" w:ascii="宋体" w:hAnsi="宋体"/>
          <w:sz w:val="24"/>
        </w:rPr>
      </w:pPr>
    </w:p>
    <w:p w14:paraId="27FC0954">
      <w:pPr>
        <w:spacing w:line="360" w:lineRule="auto"/>
        <w:ind w:right="-71" w:rightChars="-34"/>
        <w:jc w:val="left"/>
        <w:rPr>
          <w:rFonts w:hint="eastAsia" w:ascii="宋体" w:hAnsi="宋体"/>
          <w:sz w:val="24"/>
        </w:rPr>
      </w:pPr>
    </w:p>
    <w:p w14:paraId="64822B58">
      <w:pPr>
        <w:spacing w:line="360" w:lineRule="auto"/>
        <w:ind w:right="-71" w:rightChars="-34"/>
        <w:jc w:val="left"/>
        <w:rPr>
          <w:rFonts w:hint="eastAsia" w:ascii="宋体" w:hAnsi="宋体"/>
          <w:sz w:val="48"/>
          <w:szCs w:val="48"/>
        </w:rPr>
      </w:pPr>
      <w:bookmarkStart w:id="39" w:name="_GoBack"/>
      <w:bookmarkEnd w:id="39"/>
      <w:r>
        <w:rPr>
          <w:rFonts w:hint="eastAsia" w:ascii="宋体" w:hAnsi="宋体"/>
          <w:sz w:val="24"/>
        </w:rPr>
        <w:t xml:space="preserve">                   </w:t>
      </w:r>
      <w:r>
        <w:rPr>
          <w:rFonts w:hint="eastAsia" w:ascii="宋体" w:hAnsi="宋体"/>
          <w:sz w:val="48"/>
          <w:szCs w:val="48"/>
        </w:rPr>
        <w:t xml:space="preserve"> </w:t>
      </w:r>
    </w:p>
    <w:p w14:paraId="4685CBC3">
      <w:pPr>
        <w:spacing w:line="360" w:lineRule="auto"/>
        <w:ind w:right="-71" w:rightChars="-34"/>
        <w:jc w:val="center"/>
      </w:pPr>
      <w:r>
        <w:rPr>
          <w:sz w:val="48"/>
          <w:szCs w:val="48"/>
          <w:lang w:val="zh-CN"/>
        </w:rPr>
        <w:t>目</w:t>
      </w:r>
      <w:r>
        <w:rPr>
          <w:rFonts w:hint="eastAsia"/>
          <w:sz w:val="48"/>
          <w:szCs w:val="48"/>
          <w:lang w:val="zh-CN"/>
        </w:rPr>
        <w:t xml:space="preserve">    </w:t>
      </w:r>
      <w:r>
        <w:rPr>
          <w:sz w:val="48"/>
          <w:szCs w:val="48"/>
          <w:lang w:val="zh-CN"/>
        </w:rPr>
        <w:t>录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TOC \o "1-3" \h \z \u </w:instrText>
      </w:r>
      <w:r>
        <w:rPr>
          <w:sz w:val="28"/>
          <w:szCs w:val="28"/>
        </w:rPr>
        <w:fldChar w:fldCharType="separate"/>
      </w:r>
    </w:p>
    <w:p w14:paraId="15E6D1E8">
      <w:pPr>
        <w:pStyle w:val="9"/>
        <w:tabs>
          <w:tab w:val="left" w:pos="420"/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"_Toc483656588" </w:instrText>
      </w:r>
      <w:r>
        <w:fldChar w:fldCharType="separate"/>
      </w:r>
      <w:r>
        <w:rPr>
          <w:rStyle w:val="16"/>
          <w:sz w:val="24"/>
        </w:rPr>
        <w:t>1.</w:t>
      </w:r>
      <w:r>
        <w:rPr>
          <w:rFonts w:ascii="等线" w:hAnsi="等线" w:eastAsia="等线"/>
          <w:sz w:val="24"/>
          <w:szCs w:val="22"/>
        </w:rPr>
        <w:tab/>
      </w:r>
      <w:r>
        <w:rPr>
          <w:rStyle w:val="16"/>
          <w:sz w:val="24"/>
        </w:rPr>
        <w:t>概述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_Toc483656588 \h </w:instrText>
      </w:r>
      <w:r>
        <w:rPr>
          <w:sz w:val="24"/>
        </w:rPr>
        <w:fldChar w:fldCharType="separate"/>
      </w:r>
      <w:r>
        <w:rPr>
          <w:sz w:val="24"/>
        </w:rPr>
        <w:t>1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530F717E">
      <w:pPr>
        <w:pStyle w:val="9"/>
        <w:tabs>
          <w:tab w:val="left" w:pos="420"/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"_Toc483656589" </w:instrText>
      </w:r>
      <w:r>
        <w:fldChar w:fldCharType="separate"/>
      </w:r>
      <w:r>
        <w:rPr>
          <w:rStyle w:val="16"/>
          <w:sz w:val="24"/>
        </w:rPr>
        <w:t>2.</w:t>
      </w:r>
      <w:r>
        <w:rPr>
          <w:rFonts w:ascii="等线" w:hAnsi="等线" w:eastAsia="等线"/>
          <w:sz w:val="24"/>
          <w:szCs w:val="22"/>
        </w:rPr>
        <w:tab/>
      </w:r>
      <w:r>
        <w:rPr>
          <w:rStyle w:val="16"/>
          <w:sz w:val="24"/>
        </w:rPr>
        <w:t>主要技术指标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_Toc483656589 \h </w:instrText>
      </w:r>
      <w:r>
        <w:rPr>
          <w:sz w:val="24"/>
        </w:rPr>
        <w:fldChar w:fldCharType="separate"/>
      </w:r>
      <w:r>
        <w:rPr>
          <w:sz w:val="24"/>
        </w:rPr>
        <w:t>2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1281E22B">
      <w:pPr>
        <w:pStyle w:val="9"/>
        <w:tabs>
          <w:tab w:val="left" w:pos="420"/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"_Toc483656590" </w:instrText>
      </w:r>
      <w:r>
        <w:fldChar w:fldCharType="separate"/>
      </w:r>
      <w:r>
        <w:rPr>
          <w:rStyle w:val="16"/>
          <w:sz w:val="24"/>
        </w:rPr>
        <w:t>3.</w:t>
      </w:r>
      <w:r>
        <w:rPr>
          <w:rFonts w:ascii="等线" w:hAnsi="等线" w:eastAsia="等线"/>
          <w:sz w:val="24"/>
          <w:szCs w:val="22"/>
        </w:rPr>
        <w:tab/>
      </w:r>
      <w:r>
        <w:rPr>
          <w:rStyle w:val="16"/>
          <w:sz w:val="24"/>
        </w:rPr>
        <w:t>结构特征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_Toc483656590 \h </w:instrText>
      </w:r>
      <w:r>
        <w:rPr>
          <w:sz w:val="24"/>
        </w:rPr>
        <w:fldChar w:fldCharType="separate"/>
      </w:r>
      <w:r>
        <w:rPr>
          <w:sz w:val="24"/>
        </w:rPr>
        <w:t>3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1BCE349C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"_Toc483656591" </w:instrText>
      </w:r>
      <w:r>
        <w:fldChar w:fldCharType="separate"/>
      </w:r>
      <w:r>
        <w:rPr>
          <w:rStyle w:val="16"/>
          <w:sz w:val="24"/>
        </w:rPr>
        <w:t>3-1 外形尺寸图示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_Toc483656591 \h </w:instrText>
      </w:r>
      <w:r>
        <w:rPr>
          <w:sz w:val="24"/>
        </w:rPr>
        <w:fldChar w:fldCharType="separate"/>
      </w:r>
      <w:r>
        <w:rPr>
          <w:sz w:val="24"/>
        </w:rPr>
        <w:t>3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50C505DC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"_Toc483656592" </w:instrText>
      </w:r>
      <w:r>
        <w:fldChar w:fldCharType="separate"/>
      </w:r>
      <w:r>
        <w:rPr>
          <w:rStyle w:val="16"/>
          <w:sz w:val="24"/>
        </w:rPr>
        <w:t>3-2 产品安装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_Toc483656592 \h </w:instrText>
      </w:r>
      <w:r>
        <w:rPr>
          <w:sz w:val="24"/>
        </w:rPr>
        <w:fldChar w:fldCharType="separate"/>
      </w:r>
      <w:r>
        <w:rPr>
          <w:sz w:val="24"/>
        </w:rPr>
        <w:t>4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317EA3D0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"_Toc483656593" </w:instrText>
      </w:r>
      <w:r>
        <w:fldChar w:fldCharType="separate"/>
      </w:r>
      <w:r>
        <w:rPr>
          <w:rStyle w:val="16"/>
          <w:sz w:val="24"/>
        </w:rPr>
        <w:t>3-3 产品结构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_Toc483656593 \h </w:instrText>
      </w:r>
      <w:r>
        <w:rPr>
          <w:sz w:val="24"/>
        </w:rPr>
        <w:fldChar w:fldCharType="separate"/>
      </w:r>
      <w:r>
        <w:rPr>
          <w:sz w:val="24"/>
        </w:rPr>
        <w:t>6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625F22B3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"_Toc483656594" </w:instrText>
      </w:r>
      <w:r>
        <w:fldChar w:fldCharType="separate"/>
      </w:r>
      <w:r>
        <w:rPr>
          <w:rStyle w:val="16"/>
          <w:sz w:val="24"/>
        </w:rPr>
        <w:t>3-4 控制器与探测器的接线方式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_Toc483656594 \h </w:instrText>
      </w:r>
      <w:r>
        <w:rPr>
          <w:sz w:val="24"/>
        </w:rPr>
        <w:fldChar w:fldCharType="separate"/>
      </w:r>
      <w:r>
        <w:rPr>
          <w:sz w:val="24"/>
        </w:rPr>
        <w:t>10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76C31972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"_Toc483656595" </w:instrText>
      </w:r>
      <w:r>
        <w:fldChar w:fldCharType="separate"/>
      </w:r>
      <w:r>
        <w:rPr>
          <w:rStyle w:val="16"/>
          <w:sz w:val="24"/>
        </w:rPr>
        <w:t>3-5</w:t>
      </w:r>
      <w:r>
        <w:rPr>
          <w:rStyle w:val="16"/>
          <w:rFonts w:hint="eastAsia"/>
          <w:sz w:val="24"/>
          <w:lang w:val="en-US" w:eastAsia="zh-CN"/>
        </w:rPr>
        <w:t xml:space="preserve"> </w:t>
      </w:r>
      <w:r>
        <w:rPr>
          <w:rStyle w:val="16"/>
          <w:sz w:val="24"/>
        </w:rPr>
        <w:t>控制器信号输出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_Toc483656595 \h </w:instrText>
      </w:r>
      <w:r>
        <w:rPr>
          <w:sz w:val="24"/>
        </w:rPr>
        <w:fldChar w:fldCharType="separate"/>
      </w:r>
      <w:r>
        <w:rPr>
          <w:sz w:val="24"/>
        </w:rPr>
        <w:t>10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35B42440">
      <w:pPr>
        <w:pStyle w:val="9"/>
        <w:tabs>
          <w:tab w:val="left" w:pos="420"/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"_Toc483656596" </w:instrText>
      </w:r>
      <w:r>
        <w:fldChar w:fldCharType="separate"/>
      </w:r>
      <w:r>
        <w:rPr>
          <w:rStyle w:val="16"/>
          <w:sz w:val="24"/>
        </w:rPr>
        <w:t>4.</w:t>
      </w:r>
      <w:r>
        <w:rPr>
          <w:rFonts w:ascii="等线" w:hAnsi="等线" w:eastAsia="等线"/>
          <w:sz w:val="24"/>
          <w:szCs w:val="22"/>
        </w:rPr>
        <w:tab/>
      </w:r>
      <w:r>
        <w:rPr>
          <w:rStyle w:val="16"/>
          <w:sz w:val="24"/>
        </w:rPr>
        <w:t>操作与应用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_Toc483656596 \h </w:instrText>
      </w:r>
      <w:r>
        <w:rPr>
          <w:sz w:val="24"/>
        </w:rPr>
        <w:fldChar w:fldCharType="separate"/>
      </w:r>
      <w:r>
        <w:rPr>
          <w:sz w:val="24"/>
        </w:rPr>
        <w:t>16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5ADF6C36">
      <w:pPr>
        <w:pStyle w:val="9"/>
        <w:tabs>
          <w:tab w:val="left" w:pos="420"/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"_Toc483656597" </w:instrText>
      </w:r>
      <w:r>
        <w:fldChar w:fldCharType="separate"/>
      </w:r>
      <w:r>
        <w:rPr>
          <w:rStyle w:val="16"/>
          <w:sz w:val="24"/>
        </w:rPr>
        <w:t>5.</w:t>
      </w:r>
      <w:r>
        <w:rPr>
          <w:rFonts w:ascii="等线" w:hAnsi="等线" w:eastAsia="等线"/>
          <w:sz w:val="24"/>
          <w:szCs w:val="22"/>
        </w:rPr>
        <w:tab/>
      </w:r>
      <w:r>
        <w:rPr>
          <w:rStyle w:val="16"/>
          <w:sz w:val="24"/>
        </w:rPr>
        <w:t>产品的维护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_Toc483656597 \h </w:instrText>
      </w:r>
      <w:r>
        <w:rPr>
          <w:sz w:val="24"/>
        </w:rPr>
        <w:fldChar w:fldCharType="separate"/>
      </w:r>
      <w:r>
        <w:rPr>
          <w:sz w:val="24"/>
        </w:rPr>
        <w:t>18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48473FF7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"_Toc483656598" </w:instrText>
      </w:r>
      <w:r>
        <w:fldChar w:fldCharType="separate"/>
      </w:r>
      <w:r>
        <w:rPr>
          <w:rStyle w:val="16"/>
          <w:sz w:val="24"/>
        </w:rPr>
        <w:t>5-1注意事项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_Toc483656598 \h </w:instrText>
      </w:r>
      <w:r>
        <w:rPr>
          <w:sz w:val="24"/>
        </w:rPr>
        <w:fldChar w:fldCharType="separate"/>
      </w:r>
      <w:r>
        <w:rPr>
          <w:sz w:val="24"/>
        </w:rPr>
        <w:t>18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706DB33B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"_Toc483656599" </w:instrText>
      </w:r>
      <w:r>
        <w:fldChar w:fldCharType="separate"/>
      </w:r>
      <w:r>
        <w:rPr>
          <w:rStyle w:val="16"/>
          <w:sz w:val="24"/>
        </w:rPr>
        <w:t>5-2常见故障的分析与排除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_Toc483656599 \h </w:instrText>
      </w:r>
      <w:r>
        <w:rPr>
          <w:sz w:val="24"/>
        </w:rPr>
        <w:fldChar w:fldCharType="separate"/>
      </w:r>
      <w:r>
        <w:rPr>
          <w:sz w:val="24"/>
        </w:rPr>
        <w:t>18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3B81C9BB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"_Toc483656600" </w:instrText>
      </w:r>
      <w:r>
        <w:fldChar w:fldCharType="separate"/>
      </w:r>
      <w:r>
        <w:rPr>
          <w:rStyle w:val="16"/>
          <w:sz w:val="24"/>
        </w:rPr>
        <w:t>5-3售后服务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_Toc483656600 \h </w:instrText>
      </w:r>
      <w:r>
        <w:rPr>
          <w:sz w:val="24"/>
        </w:rPr>
        <w:fldChar w:fldCharType="separate"/>
      </w:r>
      <w:r>
        <w:rPr>
          <w:sz w:val="24"/>
        </w:rPr>
        <w:t>19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7D24E8F7">
      <w:pPr>
        <w:pStyle w:val="9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"_Toc483656601" </w:instrText>
      </w:r>
      <w:r>
        <w:fldChar w:fldCharType="separate"/>
      </w:r>
      <w:r>
        <w:rPr>
          <w:rStyle w:val="16"/>
          <w:sz w:val="24"/>
        </w:rPr>
        <w:t>附1:系统结构及工作原理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_Toc483656601 \h </w:instrText>
      </w:r>
      <w:r>
        <w:rPr>
          <w:sz w:val="24"/>
        </w:rPr>
        <w:fldChar w:fldCharType="separate"/>
      </w:r>
      <w:r>
        <w:rPr>
          <w:sz w:val="24"/>
        </w:rPr>
        <w:t>19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0C0A4A5D">
      <w:pPr>
        <w:pStyle w:val="9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"_Toc483656602" </w:instrText>
      </w:r>
      <w:r>
        <w:fldChar w:fldCharType="separate"/>
      </w:r>
      <w:r>
        <w:rPr>
          <w:rStyle w:val="16"/>
          <w:sz w:val="24"/>
        </w:rPr>
        <w:t>附2关于连接上位机的问题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_Toc483656602 \h </w:instrText>
      </w:r>
      <w:r>
        <w:rPr>
          <w:sz w:val="24"/>
        </w:rPr>
        <w:fldChar w:fldCharType="separate"/>
      </w:r>
      <w:r>
        <w:rPr>
          <w:sz w:val="24"/>
        </w:rPr>
        <w:t>20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01D3845E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"_Toc483656603" </w:instrText>
      </w:r>
      <w:r>
        <w:fldChar w:fldCharType="separate"/>
      </w:r>
      <w:r>
        <w:rPr>
          <w:rStyle w:val="16"/>
          <w:sz w:val="24"/>
        </w:rPr>
        <w:t>1.外部485连接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_Toc483656603 \h </w:instrText>
      </w:r>
      <w:r>
        <w:rPr>
          <w:sz w:val="24"/>
        </w:rPr>
        <w:fldChar w:fldCharType="separate"/>
      </w:r>
      <w:r>
        <w:rPr>
          <w:sz w:val="24"/>
        </w:rPr>
        <w:t>20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2A89AE91">
      <w:pPr>
        <w:pStyle w:val="10"/>
        <w:tabs>
          <w:tab w:val="right" w:leader="dot" w:pos="6936"/>
        </w:tabs>
        <w:spacing w:line="360" w:lineRule="auto"/>
        <w:rPr>
          <w:rFonts w:ascii="等线" w:hAnsi="等线" w:eastAsia="等线"/>
          <w:sz w:val="24"/>
          <w:szCs w:val="22"/>
        </w:rPr>
      </w:pPr>
      <w:r>
        <w:fldChar w:fldCharType="begin"/>
      </w:r>
      <w:r>
        <w:instrText xml:space="preserve"> HYPERLINK \l "_Toc483656604" </w:instrText>
      </w:r>
      <w:r>
        <w:fldChar w:fldCharType="separate"/>
      </w:r>
      <w:r>
        <w:rPr>
          <w:rStyle w:val="16"/>
          <w:sz w:val="24"/>
        </w:rPr>
        <w:t>2.级联485连接</w:t>
      </w:r>
      <w:r>
        <w:rPr>
          <w:sz w:val="24"/>
        </w:rPr>
        <w:tab/>
      </w:r>
      <w:r>
        <w:rPr>
          <w:sz w:val="24"/>
        </w:rPr>
        <w:fldChar w:fldCharType="begin"/>
      </w:r>
      <w:r>
        <w:rPr>
          <w:sz w:val="24"/>
        </w:rPr>
        <w:instrText xml:space="preserve"> PAGEREF _Toc483656604 \h </w:instrText>
      </w:r>
      <w:r>
        <w:rPr>
          <w:sz w:val="24"/>
        </w:rPr>
        <w:fldChar w:fldCharType="separate"/>
      </w:r>
      <w:r>
        <w:rPr>
          <w:sz w:val="24"/>
        </w:rPr>
        <w:t>20</w:t>
      </w:r>
      <w:r>
        <w:rPr>
          <w:sz w:val="24"/>
        </w:rPr>
        <w:fldChar w:fldCharType="end"/>
      </w:r>
      <w:r>
        <w:rPr>
          <w:sz w:val="24"/>
        </w:rPr>
        <w:fldChar w:fldCharType="end"/>
      </w:r>
    </w:p>
    <w:p w14:paraId="7EFAAECA">
      <w:pPr>
        <w:rPr>
          <w:b/>
          <w:bCs/>
          <w:sz w:val="28"/>
          <w:szCs w:val="28"/>
          <w:lang w:val="zh-CN"/>
        </w:rPr>
      </w:pPr>
      <w:r>
        <w:rPr>
          <w:b/>
          <w:bCs/>
          <w:sz w:val="28"/>
          <w:szCs w:val="28"/>
          <w:lang w:val="zh-CN"/>
        </w:rPr>
        <w:fldChar w:fldCharType="end"/>
      </w:r>
    </w:p>
    <w:p w14:paraId="7210827A">
      <w:pPr>
        <w:sectPr>
          <w:footerReference r:id="rId6" w:type="first"/>
          <w:headerReference r:id="rId3" w:type="default"/>
          <w:footerReference r:id="rId4" w:type="default"/>
          <w:footerReference r:id="rId5" w:type="even"/>
          <w:pgSz w:w="8420" w:h="11907" w:orient="landscape"/>
          <w:pgMar w:top="851" w:right="737" w:bottom="851" w:left="737" w:header="471" w:footer="635" w:gutter="0"/>
          <w:pgNumType w:start="0"/>
          <w:cols w:space="720" w:num="1"/>
          <w:titlePg/>
          <w:docGrid w:type="lines" w:linePitch="312" w:charSpace="0"/>
        </w:sectPr>
      </w:pPr>
    </w:p>
    <w:p w14:paraId="7E6A6F56">
      <w:pPr>
        <w:pStyle w:val="2"/>
        <w:bidi w:val="0"/>
      </w:pPr>
      <w:bookmarkStart w:id="11" w:name="_Toc483656588"/>
      <w:r>
        <w:rPr>
          <w:rFonts w:hint="eastAsia"/>
        </w:rPr>
        <w:t>概述</w:t>
      </w:r>
      <w:bookmarkEnd w:id="11"/>
    </w:p>
    <w:p w14:paraId="543E4188">
      <w:pPr>
        <w:spacing w:line="360" w:lineRule="auto"/>
        <w:ind w:firstLine="420" w:firstLineChars="200"/>
        <w:rPr>
          <w:rFonts w:ascii="宋体" w:hAnsi="宋体"/>
          <w:kern w:val="0"/>
        </w:rPr>
      </w:pPr>
      <w:r>
        <w:rPr>
          <w:rFonts w:hint="eastAsia"/>
        </w:rPr>
        <w:t>RBK-1080</w:t>
      </w:r>
      <w:r>
        <w:rPr>
          <w:rFonts w:hint="eastAsia" w:ascii="宋体" w:hAnsi="宋体"/>
        </w:rPr>
        <w:t>型可燃</w:t>
      </w:r>
      <w:r>
        <w:rPr>
          <w:rFonts w:hint="eastAsia" w:ascii="宋体" w:hAnsi="宋体"/>
          <w:kern w:val="0"/>
        </w:rPr>
        <w:t>气体报警控制器，是一款功能实用、操作方便的可燃气体报警控制器,可与我公司气体探测器配套组成工业用可燃气体报警系统。</w:t>
      </w:r>
    </w:p>
    <w:p w14:paraId="7364F205">
      <w:pPr>
        <w:spacing w:line="360" w:lineRule="auto"/>
        <w:ind w:firstLine="210" w:firstLineChars="100"/>
        <w:rPr>
          <w:rFonts w:ascii="宋体" w:hAnsi="宋体"/>
          <w:kern w:val="0"/>
        </w:rPr>
      </w:pPr>
      <w:r>
        <w:rPr>
          <w:rFonts w:hint="eastAsia"/>
        </w:rPr>
        <w:t>本产品</w:t>
      </w:r>
      <w:r>
        <w:rPr>
          <w:rFonts w:hint="eastAsia" w:ascii="宋体" w:hAnsi="宋体"/>
          <w:kern w:val="0"/>
        </w:rPr>
        <w:t>为非防爆产品，应安装在非防爆场合，采用壁挂式安装。</w:t>
      </w:r>
    </w:p>
    <w:p w14:paraId="02A58E13">
      <w:pPr>
        <w:spacing w:line="360" w:lineRule="auto"/>
        <w:rPr>
          <w:rFonts w:ascii="宋体" w:hAnsi="宋体"/>
          <w:b/>
        </w:rPr>
      </w:pPr>
      <w:r>
        <w:rPr>
          <w:rFonts w:hint="eastAsia" w:ascii="宋体" w:hAnsi="宋体"/>
          <w:b/>
        </w:rPr>
        <w:t>特点：</w:t>
      </w:r>
    </w:p>
    <w:p w14:paraId="244823E1">
      <w:pPr>
        <w:numPr>
          <w:ilvl w:val="0"/>
          <w:numId w:val="2"/>
        </w:numPr>
        <w:spacing w:line="360" w:lineRule="auto"/>
        <w:rPr>
          <w:rFonts w:ascii="宋体" w:hAnsi="宋体"/>
          <w:kern w:val="0"/>
        </w:rPr>
      </w:pPr>
      <w:r>
        <w:rPr>
          <w:rFonts w:hint="eastAsia" w:ascii="宋体" w:hAnsi="宋体"/>
          <w:kern w:val="0"/>
        </w:rPr>
        <w:t>液晶显示，全中文菜单操作；</w:t>
      </w:r>
    </w:p>
    <w:p w14:paraId="7E953253">
      <w:pPr>
        <w:numPr>
          <w:ilvl w:val="0"/>
          <w:numId w:val="2"/>
        </w:numPr>
        <w:spacing w:line="360" w:lineRule="auto"/>
        <w:rPr>
          <w:rFonts w:ascii="宋体" w:hAnsi="宋体"/>
          <w:kern w:val="0"/>
        </w:rPr>
      </w:pPr>
      <w:r>
        <w:rPr>
          <w:rFonts w:hint="eastAsia" w:ascii="宋体" w:hAnsi="宋体"/>
          <w:kern w:val="0"/>
        </w:rPr>
        <w:t>单回路3线分线制4～20mA控制器，具有自动保护功能，系统抗干扰能力强，布线经济，安装方便；</w:t>
      </w:r>
    </w:p>
    <w:p w14:paraId="3CB884DA">
      <w:pPr>
        <w:numPr>
          <w:ilvl w:val="0"/>
          <w:numId w:val="2"/>
        </w:numPr>
        <w:spacing w:line="360" w:lineRule="auto"/>
        <w:rPr>
          <w:rFonts w:ascii="宋体" w:hAnsi="宋体"/>
          <w:kern w:val="0"/>
        </w:rPr>
      </w:pPr>
      <w:r>
        <w:rPr>
          <w:rFonts w:hint="eastAsia" w:ascii="宋体" w:hAnsi="宋体"/>
          <w:kern w:val="0"/>
        </w:rPr>
        <w:t>自动故障检测，能准确指示故障部位及类型；</w:t>
      </w:r>
    </w:p>
    <w:p w14:paraId="0DCD6BDA">
      <w:pPr>
        <w:numPr>
          <w:ilvl w:val="0"/>
          <w:numId w:val="2"/>
        </w:numPr>
        <w:spacing w:line="360" w:lineRule="auto"/>
        <w:rPr>
          <w:rFonts w:ascii="宋体" w:hAnsi="宋体"/>
          <w:kern w:val="0"/>
        </w:rPr>
      </w:pPr>
      <w:r>
        <w:rPr>
          <w:rFonts w:hint="eastAsia" w:ascii="宋体" w:hAnsi="宋体"/>
          <w:kern w:val="0"/>
        </w:rPr>
        <w:t>内置大容量数据存储，能</w:t>
      </w:r>
      <w:r>
        <w:rPr>
          <w:rFonts w:hint="eastAsia" w:ascii="宋体" w:hAnsi="宋体"/>
        </w:rPr>
        <w:t>记录10</w:t>
      </w:r>
      <w:r>
        <w:rPr>
          <w:rFonts w:ascii="宋体" w:hAnsi="宋体"/>
        </w:rPr>
        <w:t>0</w:t>
      </w:r>
      <w:r>
        <w:rPr>
          <w:rFonts w:hint="eastAsia" w:ascii="宋体" w:hAnsi="宋体"/>
        </w:rPr>
        <w:t>条报警信息、10</w:t>
      </w:r>
      <w:r>
        <w:rPr>
          <w:rFonts w:ascii="宋体" w:hAnsi="宋体"/>
        </w:rPr>
        <w:t>0</w:t>
      </w:r>
      <w:r>
        <w:rPr>
          <w:rFonts w:hint="eastAsia" w:ascii="宋体" w:hAnsi="宋体"/>
        </w:rPr>
        <w:t>开关机时间信息，信息掉电不丢失；</w:t>
      </w:r>
    </w:p>
    <w:p w14:paraId="1CAF36B5">
      <w:pPr>
        <w:numPr>
          <w:ilvl w:val="0"/>
          <w:numId w:val="2"/>
        </w:numPr>
        <w:spacing w:line="360" w:lineRule="auto"/>
        <w:rPr>
          <w:rFonts w:ascii="宋体" w:hAnsi="宋体"/>
          <w:kern w:val="0"/>
        </w:rPr>
      </w:pPr>
      <w:r>
        <w:rPr>
          <w:rFonts w:hint="eastAsia" w:ascii="宋体" w:hAnsi="宋体"/>
          <w:kern w:val="0"/>
        </w:rPr>
        <w:t>RS485总线通讯接口（选配，标准Modbus/RTU协议），能实现与上位机控制系统联网，实现异地监控，大大提高可监控的及时性、准确性。</w:t>
      </w:r>
    </w:p>
    <w:p w14:paraId="08D26D30">
      <w:pPr>
        <w:numPr>
          <w:ilvl w:val="0"/>
          <w:numId w:val="2"/>
        </w:numPr>
        <w:spacing w:line="360" w:lineRule="auto"/>
        <w:rPr>
          <w:rFonts w:ascii="宋体" w:hAnsi="宋体"/>
          <w:kern w:val="0"/>
        </w:rPr>
      </w:pPr>
      <w:r>
        <w:rPr>
          <w:rFonts w:hint="eastAsia" w:ascii="宋体" w:hAnsi="宋体"/>
          <w:kern w:val="0"/>
        </w:rPr>
        <w:t>内置2组继电器触点信号输出，可联动控制排风扇或电磁阀等设备。联动信号可手动或自动输出。</w:t>
      </w:r>
    </w:p>
    <w:p w14:paraId="0BB37D18">
      <w:pPr>
        <w:spacing w:line="360" w:lineRule="auto"/>
        <w:ind w:left="480"/>
        <w:rPr>
          <w:rFonts w:ascii="宋体" w:hAnsi="宋体"/>
          <w:kern w:val="0"/>
        </w:rPr>
      </w:pPr>
    </w:p>
    <w:p w14:paraId="7FD2AD19">
      <w:pPr>
        <w:spacing w:line="360" w:lineRule="auto"/>
        <w:rPr>
          <w:rFonts w:ascii="宋体" w:hAnsi="宋体"/>
          <w:b/>
        </w:rPr>
      </w:pPr>
      <w:r>
        <w:rPr>
          <w:rFonts w:hint="eastAsia" w:ascii="宋体" w:hAnsi="宋体"/>
          <w:b/>
        </w:rPr>
        <w:t xml:space="preserve">本产品的设计、制造及检验均遵循以下国家标准： </w:t>
      </w:r>
    </w:p>
    <w:p w14:paraId="50479ECD">
      <w:pPr>
        <w:spacing w:line="360" w:lineRule="auto"/>
        <w:ind w:left="1424" w:leftChars="228" w:hanging="945" w:hangingChars="450"/>
        <w:rPr>
          <w:rFonts w:ascii="宋体" w:hAnsi="宋体"/>
        </w:rPr>
      </w:pPr>
      <w:r>
        <w:rPr>
          <w:rFonts w:hint="eastAsia" w:ascii="宋体" w:hAnsi="宋体"/>
        </w:rPr>
        <w:t>GB16808-2008《可燃气体报警控制器》</w:t>
      </w:r>
    </w:p>
    <w:p w14:paraId="66A40F16">
      <w:pPr>
        <w:pStyle w:val="2"/>
        <w:bidi w:val="0"/>
      </w:pPr>
      <w:bookmarkStart w:id="12" w:name="_Toc483656589"/>
      <w:r>
        <w:rPr>
          <w:rFonts w:hint="eastAsia"/>
        </w:rPr>
        <w:t>主要技术指标</w:t>
      </w:r>
      <w:bookmarkEnd w:id="12"/>
    </w:p>
    <w:p w14:paraId="3EE3BF6B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安装方式：非防爆场合的壁挂式安装</w:t>
      </w:r>
    </w:p>
    <w:p w14:paraId="42335273">
      <w:pPr>
        <w:spacing w:line="360" w:lineRule="auto"/>
        <w:ind w:left="1155" w:hanging="1155" w:hangingChars="550"/>
        <w:rPr>
          <w:rFonts w:ascii="宋体" w:hAnsi="宋体"/>
        </w:rPr>
      </w:pPr>
      <w:r>
        <w:rPr>
          <w:rFonts w:hint="eastAsia" w:ascii="宋体" w:hAnsi="宋体"/>
        </w:rPr>
        <w:t xml:space="preserve">工作电压：主电：AC220V±15%,50Hz±1% </w:t>
      </w:r>
    </w:p>
    <w:p w14:paraId="45EED2CE">
      <w:pPr>
        <w:spacing w:line="360" w:lineRule="auto"/>
        <w:ind w:firstLine="1050" w:firstLineChars="500"/>
        <w:rPr>
          <w:rFonts w:ascii="宋体" w:hAnsi="宋体"/>
        </w:rPr>
      </w:pPr>
      <w:r>
        <w:rPr>
          <w:rFonts w:hint="eastAsia" w:ascii="宋体" w:hAnsi="宋体"/>
        </w:rPr>
        <w:t>备电：</w:t>
      </w:r>
      <w:r>
        <w:rPr>
          <w:rFonts w:ascii="宋体" w:hAnsi="宋体"/>
        </w:rPr>
        <w:t>3.7</w:t>
      </w:r>
      <w:r>
        <w:rPr>
          <w:rFonts w:hint="eastAsia" w:ascii="宋体" w:hAnsi="宋体"/>
        </w:rPr>
        <w:t>V/</w:t>
      </w:r>
      <w:r>
        <w:rPr>
          <w:rFonts w:ascii="宋体" w:hAnsi="宋体"/>
        </w:rPr>
        <w:t>2200m</w:t>
      </w:r>
      <w:r>
        <w:rPr>
          <w:rFonts w:hint="eastAsia" w:ascii="宋体" w:hAnsi="宋体"/>
        </w:rPr>
        <w:t>AH</w:t>
      </w:r>
    </w:p>
    <w:p w14:paraId="7619F82F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功    耗：≤10W</w:t>
      </w:r>
    </w:p>
    <w:p w14:paraId="5D530AA0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工作温度：0℃～</w:t>
      </w:r>
      <w:r>
        <w:rPr>
          <w:rFonts w:hint="eastAsia"/>
          <w:lang w:val="en-US" w:eastAsia="zh-CN"/>
        </w:rPr>
        <w:t>40</w:t>
      </w:r>
      <w:r>
        <w:rPr>
          <w:rFonts w:hint="eastAsia" w:ascii="宋体" w:hAnsi="宋体"/>
        </w:rPr>
        <w:t>℃</w:t>
      </w:r>
    </w:p>
    <w:p w14:paraId="55CB7729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工作湿度：≤93%RH</w:t>
      </w:r>
    </w:p>
    <w:p w14:paraId="79A75454">
      <w:pPr>
        <w:spacing w:line="360" w:lineRule="auto"/>
        <w:ind w:left="1260" w:hanging="1260" w:hangingChars="600"/>
        <w:rPr>
          <w:rFonts w:ascii="宋体" w:hAnsi="宋体"/>
        </w:rPr>
      </w:pPr>
      <w:r>
        <w:rPr>
          <w:rFonts w:hint="eastAsia" w:ascii="宋体" w:hAnsi="宋体"/>
        </w:rPr>
        <w:t>容    量：1</w:t>
      </w:r>
    </w:p>
    <w:p w14:paraId="235B250F">
      <w:pPr>
        <w:spacing w:line="360" w:lineRule="auto"/>
        <w:ind w:left="1260" w:hanging="1260" w:hangingChars="600"/>
        <w:rPr>
          <w:rFonts w:ascii="宋体" w:hAnsi="宋体"/>
        </w:rPr>
      </w:pPr>
      <w:r>
        <w:rPr>
          <w:rFonts w:hint="eastAsia" w:ascii="宋体" w:hAnsi="宋体"/>
        </w:rPr>
        <w:t>信号传输：</w:t>
      </w:r>
      <w:r>
        <w:rPr>
          <w:rFonts w:ascii="宋体" w:hAnsi="宋体"/>
        </w:rPr>
        <w:t>4</w:t>
      </w:r>
      <w:r>
        <w:rPr>
          <w:rFonts w:hint="eastAsia" w:ascii="宋体" w:hAnsi="宋体"/>
        </w:rPr>
        <w:t>～</w:t>
      </w:r>
      <w:r>
        <w:rPr>
          <w:rFonts w:ascii="宋体" w:hAnsi="宋体"/>
        </w:rPr>
        <w:t>20mA</w:t>
      </w:r>
      <w:r>
        <w:rPr>
          <w:rFonts w:hint="eastAsia" w:ascii="宋体" w:hAnsi="宋体"/>
        </w:rPr>
        <w:t>信号</w:t>
      </w:r>
    </w:p>
    <w:p w14:paraId="7AA984BE">
      <w:pPr>
        <w:spacing w:line="360" w:lineRule="auto"/>
        <w:ind w:left="1260" w:hanging="1260" w:hangingChars="600"/>
        <w:rPr>
          <w:rFonts w:ascii="宋体" w:hAnsi="宋体"/>
        </w:rPr>
      </w:pPr>
      <w:r>
        <w:rPr>
          <w:rFonts w:hint="eastAsia" w:ascii="宋体" w:hAnsi="宋体"/>
        </w:rPr>
        <w:t>连接线缆：≥3×1.5mm</w:t>
      </w:r>
      <w:r>
        <w:rPr>
          <w:rFonts w:hint="eastAsia" w:ascii="宋体" w:hAnsi="宋体"/>
          <w:vertAlign w:val="superscript"/>
        </w:rPr>
        <w:t>2</w:t>
      </w:r>
      <w:r>
        <w:rPr>
          <w:rFonts w:hint="eastAsia" w:ascii="宋体" w:hAnsi="宋体"/>
        </w:rPr>
        <w:t>国标线</w:t>
      </w:r>
    </w:p>
    <w:p w14:paraId="54565420">
      <w:pPr>
        <w:spacing w:line="360" w:lineRule="auto"/>
        <w:ind w:left="2310" w:hanging="2310" w:hangingChars="1100"/>
        <w:rPr>
          <w:rFonts w:ascii="宋体" w:hAnsi="宋体"/>
        </w:rPr>
      </w:pPr>
      <w:r>
        <w:rPr>
          <w:rFonts w:hint="eastAsia" w:ascii="宋体" w:hAnsi="宋体"/>
        </w:rPr>
        <w:t>报警方式：声、光报警</w:t>
      </w:r>
    </w:p>
    <w:p w14:paraId="0EE62712">
      <w:pPr>
        <w:spacing w:line="360" w:lineRule="auto"/>
        <w:ind w:firstLine="1050" w:firstLineChars="500"/>
        <w:rPr>
          <w:rFonts w:ascii="宋体" w:hAnsi="宋体"/>
        </w:rPr>
      </w:pPr>
      <w:r>
        <w:rPr>
          <w:rFonts w:hint="eastAsia" w:ascii="宋体" w:hAnsi="宋体"/>
        </w:rPr>
        <w:t>声音报警：分故障报警，低浓度报警，</w:t>
      </w:r>
      <w:r>
        <w:rPr>
          <w:rFonts w:ascii="宋体" w:hAnsi="宋体"/>
        </w:rPr>
        <w:t>高浓度报警</w:t>
      </w:r>
      <w:r>
        <w:rPr>
          <w:rFonts w:hint="eastAsia" w:ascii="宋体" w:hAnsi="宋体"/>
        </w:rPr>
        <w:t>三种不同的声</w:t>
      </w:r>
    </w:p>
    <w:p w14:paraId="2E75900B">
      <w:pPr>
        <w:spacing w:line="360" w:lineRule="auto"/>
        <w:ind w:firstLine="2100" w:firstLineChars="1000"/>
        <w:rPr>
          <w:rFonts w:ascii="宋体" w:hAnsi="宋体"/>
        </w:rPr>
      </w:pPr>
      <w:r>
        <w:rPr>
          <w:rFonts w:hint="eastAsia" w:ascii="宋体" w:hAnsi="宋体"/>
        </w:rPr>
        <w:t xml:space="preserve">音。 </w:t>
      </w:r>
    </w:p>
    <w:p w14:paraId="6F23B9CE">
      <w:pPr>
        <w:spacing w:line="360" w:lineRule="auto"/>
        <w:ind w:left="2100" w:leftChars="500" w:hanging="1050" w:hangingChars="500"/>
        <w:rPr>
          <w:rFonts w:ascii="宋体" w:hAnsi="宋体"/>
        </w:rPr>
      </w:pPr>
      <w:r>
        <w:rPr>
          <w:rFonts w:hint="eastAsia" w:ascii="宋体" w:hAnsi="宋体"/>
        </w:rPr>
        <w:t>光 报 警：通过L</w:t>
      </w:r>
      <w:r>
        <w:rPr>
          <w:rFonts w:ascii="宋体" w:hAnsi="宋体"/>
        </w:rPr>
        <w:t>E</w:t>
      </w:r>
      <w:r>
        <w:rPr>
          <w:rFonts w:hint="eastAsia" w:ascii="宋体" w:hAnsi="宋体"/>
        </w:rPr>
        <w:t>D显示出系统状态（报警、故障）、电源状态（主电故障、备电故障、充电故障）。</w:t>
      </w:r>
    </w:p>
    <w:p w14:paraId="489BFC70">
      <w:pPr>
        <w:spacing w:line="360" w:lineRule="auto"/>
        <w:ind w:left="1050" w:hanging="1050" w:hangingChars="500"/>
        <w:rPr>
          <w:rFonts w:ascii="宋体" w:hAnsi="宋体"/>
          <w:color w:val="000000"/>
        </w:rPr>
      </w:pPr>
      <w:r>
        <w:rPr>
          <w:rFonts w:hint="eastAsia" w:ascii="宋体" w:hAnsi="宋体"/>
        </w:rPr>
        <w:t>输    出：</w:t>
      </w:r>
      <w:r>
        <w:rPr>
          <w:rFonts w:hint="eastAsia" w:ascii="宋体" w:hAnsi="宋体"/>
          <w:color w:val="000000"/>
        </w:rPr>
        <w:t>两组继电器输出（容量：5A/</w:t>
      </w:r>
      <w:r>
        <w:rPr>
          <w:rFonts w:hint="eastAsia" w:ascii="宋体" w:hAnsi="宋体"/>
        </w:rPr>
        <w:t>250VAC或7A/30VDC）其</w:t>
      </w:r>
      <w:r>
        <w:rPr>
          <w:rFonts w:hint="eastAsia" w:ascii="宋体" w:hAnsi="宋体"/>
          <w:color w:val="000000"/>
        </w:rPr>
        <w:t>中联动1默认为常保持</w:t>
      </w:r>
      <w:r>
        <w:rPr>
          <w:rFonts w:ascii="宋体" w:hAnsi="宋体"/>
          <w:color w:val="000000"/>
        </w:rPr>
        <w:t>无源开关量</w:t>
      </w:r>
      <w:r>
        <w:rPr>
          <w:rFonts w:hint="eastAsia" w:ascii="宋体" w:hAnsi="宋体"/>
          <w:color w:val="000000"/>
        </w:rPr>
        <w:t>，联动</w:t>
      </w:r>
      <w:r>
        <w:rPr>
          <w:rFonts w:ascii="宋体" w:hAnsi="宋体"/>
          <w:color w:val="000000"/>
        </w:rPr>
        <w:t>2</w:t>
      </w:r>
      <w:r>
        <w:rPr>
          <w:rFonts w:hint="eastAsia" w:ascii="宋体" w:hAnsi="宋体"/>
          <w:color w:val="000000"/>
        </w:rPr>
        <w:t>默认为脉冲</w:t>
      </w:r>
      <w:r>
        <w:rPr>
          <w:rFonts w:ascii="宋体" w:hAnsi="宋体"/>
          <w:color w:val="000000"/>
        </w:rPr>
        <w:t>无源开关量</w:t>
      </w:r>
      <w:r>
        <w:rPr>
          <w:rFonts w:hint="eastAsia" w:ascii="宋体" w:hAnsi="宋体"/>
          <w:color w:val="000000"/>
        </w:rPr>
        <w:t>。</w:t>
      </w:r>
    </w:p>
    <w:p w14:paraId="23301E0B">
      <w:pPr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上位通讯接口：RS485总线通讯接口（选配，支持Modbus/RTU协议）</w:t>
      </w:r>
    </w:p>
    <w:p w14:paraId="07FD5F2C">
      <w:pPr>
        <w:spacing w:line="360" w:lineRule="auto"/>
        <w:rPr>
          <w:rFonts w:ascii="宋体" w:hAnsi="宋体"/>
          <w:color w:val="000000"/>
        </w:rPr>
      </w:pPr>
      <w:r>
        <w:rPr>
          <w:rFonts w:hint="eastAsia" w:ascii="宋体" w:hAnsi="宋体"/>
        </w:rPr>
        <w:t>故障代码</w:t>
      </w:r>
      <w:r>
        <w:rPr>
          <w:rFonts w:hint="eastAsia" w:ascii="宋体" w:hAnsi="宋体"/>
          <w:color w:val="000000"/>
        </w:rPr>
        <w:t>：</w:t>
      </w:r>
      <w:r>
        <w:rPr>
          <w:rFonts w:ascii="宋体" w:hAnsi="宋体"/>
          <w:color w:val="000000"/>
        </w:rPr>
        <w:t>“</w:t>
      </w:r>
      <w:r>
        <w:rPr>
          <w:rFonts w:hint="eastAsia" w:ascii="宋体" w:hAnsi="宋体"/>
          <w:color w:val="000000"/>
        </w:rPr>
        <w:t>E1</w:t>
      </w:r>
      <w:r>
        <w:rPr>
          <w:rFonts w:ascii="宋体" w:hAnsi="宋体"/>
          <w:color w:val="000000"/>
        </w:rPr>
        <w:t>”</w:t>
      </w:r>
      <w:r>
        <w:rPr>
          <w:rFonts w:hint="eastAsia" w:ascii="宋体" w:hAnsi="宋体"/>
          <w:color w:val="000000"/>
        </w:rPr>
        <w:t xml:space="preserve">  当前地址探测器传感器故障</w:t>
      </w:r>
    </w:p>
    <w:p w14:paraId="1E38BFED">
      <w:pPr>
        <w:spacing w:line="360" w:lineRule="auto"/>
        <w:ind w:left="1260" w:hanging="1260" w:hangingChars="600"/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 xml:space="preserve">          </w:t>
      </w:r>
      <w:r>
        <w:rPr>
          <w:rFonts w:ascii="宋体" w:hAnsi="宋体"/>
          <w:color w:val="000000"/>
        </w:rPr>
        <w:t>“</w:t>
      </w:r>
      <w:r>
        <w:rPr>
          <w:rFonts w:hint="eastAsia" w:ascii="宋体" w:hAnsi="宋体"/>
          <w:color w:val="000000"/>
        </w:rPr>
        <w:t>E2</w:t>
      </w:r>
      <w:r>
        <w:rPr>
          <w:rFonts w:ascii="宋体" w:hAnsi="宋体"/>
          <w:color w:val="000000"/>
        </w:rPr>
        <w:t>”</w:t>
      </w:r>
      <w:r>
        <w:rPr>
          <w:rFonts w:hint="eastAsia" w:ascii="宋体" w:hAnsi="宋体"/>
          <w:color w:val="000000"/>
        </w:rPr>
        <w:t xml:space="preserve">  当前地址探测器通讯故障</w:t>
      </w:r>
    </w:p>
    <w:p w14:paraId="0227AFA2">
      <w:pPr>
        <w:spacing w:line="360" w:lineRule="auto"/>
        <w:ind w:left="1418" w:leftChars="75" w:hanging="1260" w:hangingChars="600"/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 xml:space="preserve">         </w:t>
      </w:r>
      <w:r>
        <w:rPr>
          <w:rFonts w:ascii="宋体" w:hAnsi="宋体"/>
          <w:color w:val="000000"/>
        </w:rPr>
        <w:t>“</w:t>
      </w:r>
      <w:r>
        <w:rPr>
          <w:rFonts w:hint="eastAsia" w:ascii="宋体" w:hAnsi="宋体"/>
          <w:color w:val="000000"/>
        </w:rPr>
        <w:t>E8</w:t>
      </w:r>
      <w:r>
        <w:rPr>
          <w:rFonts w:ascii="宋体" w:hAnsi="宋体"/>
          <w:color w:val="000000"/>
        </w:rPr>
        <w:t>”</w:t>
      </w:r>
      <w:r>
        <w:rPr>
          <w:rFonts w:hint="eastAsia" w:ascii="宋体" w:hAnsi="宋体"/>
          <w:color w:val="000000"/>
        </w:rPr>
        <w:t xml:space="preserve">  连接探测器的回路短路</w:t>
      </w:r>
    </w:p>
    <w:p w14:paraId="478986BC">
      <w:pPr>
        <w:spacing w:line="360" w:lineRule="auto"/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外形尺寸：</w:t>
      </w:r>
      <w:r>
        <w:rPr>
          <w:rFonts w:ascii="宋体" w:hAnsi="宋体"/>
          <w:color w:val="000000"/>
        </w:rPr>
        <w:t>230</w:t>
      </w:r>
      <w:r>
        <w:rPr>
          <w:rFonts w:hint="eastAsia" w:ascii="宋体" w:hAnsi="宋体"/>
          <w:color w:val="000000"/>
        </w:rPr>
        <w:t>mm×</w:t>
      </w:r>
      <w:r>
        <w:rPr>
          <w:rFonts w:ascii="宋体" w:hAnsi="宋体"/>
          <w:color w:val="000000"/>
        </w:rPr>
        <w:t>60</w:t>
      </w:r>
      <w:r>
        <w:rPr>
          <w:rFonts w:hint="eastAsia" w:ascii="宋体" w:hAnsi="宋体"/>
          <w:color w:val="000000"/>
        </w:rPr>
        <w:t>mm×</w:t>
      </w:r>
      <w:r>
        <w:rPr>
          <w:rFonts w:ascii="宋体" w:hAnsi="宋体"/>
          <w:color w:val="000000"/>
        </w:rPr>
        <w:t>76</w:t>
      </w:r>
      <w:r>
        <w:rPr>
          <w:rFonts w:hint="eastAsia" w:ascii="宋体" w:hAnsi="宋体"/>
          <w:color w:val="000000"/>
        </w:rPr>
        <w:t>mm</w:t>
      </w:r>
    </w:p>
    <w:p w14:paraId="0202AC93">
      <w:pPr>
        <w:pStyle w:val="2"/>
        <w:bidi w:val="0"/>
      </w:pPr>
      <w:bookmarkStart w:id="13" w:name="_Toc483656590"/>
      <w:r>
        <w:rPr>
          <w:rFonts w:hint="eastAsia"/>
        </w:rPr>
        <w:t>结构特征</w:t>
      </w:r>
      <w:bookmarkEnd w:id="13"/>
    </w:p>
    <w:p w14:paraId="3BA33874">
      <w:pPr>
        <w:spacing w:line="360" w:lineRule="auto"/>
        <w:ind w:left="241" w:right="-71" w:rightChars="-34" w:hanging="241" w:hangingChars="100"/>
        <w:jc w:val="left"/>
      </w:pPr>
      <w:bookmarkStart w:id="14" w:name="_Toc483656591"/>
      <w:r>
        <w:rPr>
          <w:rStyle w:val="22"/>
          <w:rFonts w:hint="eastAsia"/>
        </w:rPr>
        <w:t>3-1 外形尺寸图示</w:t>
      </w:r>
      <w:bookmarkEnd w:id="14"/>
      <w:r>
        <w:rPr>
          <w:rStyle w:val="22"/>
          <w:rFonts w:hint="eastAsia"/>
        </w:rPr>
        <w:t xml:space="preserve">  </w:t>
      </w:r>
      <w:r>
        <w:rPr>
          <w:rFonts w:hint="eastAsia" w:ascii="宋体" w:hAnsi="宋体"/>
          <w:b/>
          <w:szCs w:val="21"/>
        </w:rPr>
        <w:t xml:space="preserve">         </w:t>
      </w:r>
    </w:p>
    <w:p w14:paraId="7FB984B1">
      <w:pPr>
        <w:spacing w:line="360" w:lineRule="auto"/>
        <w:ind w:left="210" w:right="-71" w:rightChars="-34" w:hanging="210" w:hangingChars="100"/>
        <w:jc w:val="center"/>
        <w:rPr>
          <w:rFonts w:ascii="宋体" w:hAnsi="宋体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1102995</wp:posOffset>
                </wp:positionH>
                <wp:positionV relativeFrom="paragraph">
                  <wp:posOffset>309245</wp:posOffset>
                </wp:positionV>
                <wp:extent cx="372745" cy="104775"/>
                <wp:effectExtent l="0" t="0" r="8255" b="952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67815" y="1931670"/>
                          <a:ext cx="37274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6.85pt;margin-top:24.35pt;height:8.25pt;width:29.35pt;z-index:251666432;v-text-anchor:middle;mso-width-relative:page;mso-height-relative:page;" fillcolor="#CCE8CF [3212]" filled="t" stroked="f" coordsize="21600,21600" o:gfxdata="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SEwWl2QAAAAkBAAAPAAAAAAAAAAEAIAAAACIA&#10;AABkcnMvZG93bnJldi54bWxQSwECFAAUAAAACACHTuJAMEgEknoCAADYBAAADgAAAAAAAAABACAA&#10;AAAoAQAAZHJzL2Uyb0RvYy54bWxQSwUGAAAAAAYABgBZAQAAF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3246120" cy="3721735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6120" cy="372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4873F">
      <w:pPr>
        <w:ind w:right="-71" w:rightChars="-34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————————————  </w:t>
      </w:r>
      <w:r>
        <w:rPr>
          <w:rFonts w:hint="eastAsia" w:ascii="宋体" w:hAnsi="宋体"/>
          <w:sz w:val="16"/>
        </w:rPr>
        <w:t>图一</w:t>
      </w:r>
      <w:r>
        <w:rPr>
          <w:rFonts w:hint="eastAsia" w:ascii="宋体" w:hAnsi="宋体"/>
        </w:rPr>
        <w:t xml:space="preserve"> </w:t>
      </w:r>
      <w:r>
        <w:rPr>
          <w:rFonts w:hint="eastAsia" w:ascii="宋体" w:hAnsi="宋体"/>
          <w:sz w:val="24"/>
        </w:rPr>
        <w:t xml:space="preserve"> —————————————</w:t>
      </w:r>
    </w:p>
    <w:p w14:paraId="136522A1">
      <w:pPr>
        <w:pStyle w:val="3"/>
        <w:bidi w:val="0"/>
      </w:pPr>
      <w:bookmarkStart w:id="15" w:name="_Toc482454988"/>
      <w:bookmarkStart w:id="16" w:name="_Toc483656592"/>
      <w:r>
        <w:rPr>
          <w:rFonts w:hint="eastAsia"/>
        </w:rPr>
        <w:t>3-2 产品安装</w:t>
      </w:r>
      <w:bookmarkEnd w:id="15"/>
      <w:bookmarkEnd w:id="16"/>
    </w:p>
    <w:p w14:paraId="29EE2A72">
      <w:pPr>
        <w:spacing w:line="360" w:lineRule="auto"/>
        <w:ind w:right="-71" w:rightChars="-34"/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1839595</wp:posOffset>
                </wp:positionH>
                <wp:positionV relativeFrom="paragraph">
                  <wp:posOffset>309245</wp:posOffset>
                </wp:positionV>
                <wp:extent cx="224790" cy="64770"/>
                <wp:effectExtent l="0" t="0" r="3810" b="1143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" cy="647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4.85pt;margin-top:24.35pt;height:5.1pt;width:17.7pt;z-index:251669504;v-text-anchor:middle;mso-width-relative:page;mso-height-relative:page;" fillcolor="#CCE8CF [3212]" filled="t" stroked="f" coordsize="21600,21600" o:gfxdata="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4u41B2gAAAAkBAAAPAAAAAAAAAAEAIAAAACIAAABkcnMvZG93bnJl&#10;di54bWxQSwECFAAUAAAACACHTuJATRxK4W0CAADLBAAADgAAAAAAAAABACAAAAAp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683260</wp:posOffset>
                </wp:positionH>
                <wp:positionV relativeFrom="paragraph">
                  <wp:posOffset>311150</wp:posOffset>
                </wp:positionV>
                <wp:extent cx="224790" cy="64770"/>
                <wp:effectExtent l="0" t="0" r="3810" b="11430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" cy="647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.8pt;margin-top:24.5pt;height:5.1pt;width:17.7pt;z-index:251668480;v-text-anchor:middle;mso-width-relative:page;mso-height-relative:page;" fillcolor="#CCE8CF [3212]" filled="t" stroked="f" coordsize="21600,21600" o:gfxdata="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OHWwatgAAAAJAQAADwAAAAAAAAABACAAAAAiAAAAZHJzL2Rvd25yZXYu&#10;eG1sUEsBAhQAFAAAAAgAh07iQDineuJtAgAAywQAAA4AAAAAAAAAAQAgAAAAJwEAAGRycy9lMm9E&#10;b2MueG1sUEsFBgAAAAAGAAYAWQEAAAY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1171575</wp:posOffset>
                </wp:positionH>
                <wp:positionV relativeFrom="paragraph">
                  <wp:posOffset>313055</wp:posOffset>
                </wp:positionV>
                <wp:extent cx="224790" cy="64770"/>
                <wp:effectExtent l="0" t="0" r="3810" b="11430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" cy="647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2.25pt;margin-top:24.65pt;height:5.1pt;width:17.7pt;z-index:251667456;v-text-anchor:middle;mso-width-relative:page;mso-height-relative:page;" fillcolor="#CCE8CF [3212]" filled="t" stroked="f" coordsize="21600,21600" o:gfxdata="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FAicZ/ZAAAACQEAAA8AAAAAAAAAAQAgAAAAIgAAAGRycy9kb3ducmV2&#10;LnhtbFBLAQIUABQAAAAIAIdO4kCnaivnbQIAAMsEAAAOAAAAAAAAAAEAIAAAACgBAABkcnMvZTJv&#10;RG9jLnhtbFBLBQYAAAAABgAGAFkBAAAH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drawing>
          <wp:inline distT="0" distB="0" distL="0" distR="0">
            <wp:extent cx="4398010" cy="21304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F147B">
      <w:pPr>
        <w:spacing w:line="360" w:lineRule="auto"/>
        <w:ind w:right="-71" w:rightChars="-34"/>
        <w:jc w:val="left"/>
        <w:rPr>
          <w:rFonts w:ascii="宋体" w:hAnsi="宋体"/>
          <w:color w:val="DDD9C3"/>
          <w:sz w:val="24"/>
        </w:rPr>
      </w:pPr>
      <w:r>
        <w:rPr>
          <w:rFonts w:hint="eastAsia" w:ascii="宋体" w:hAnsi="宋体"/>
          <w:color w:val="DDD9C3"/>
          <w:sz w:val="24"/>
        </w:rPr>
        <w:t>————————————</w:t>
      </w:r>
      <w:r>
        <w:rPr>
          <w:rFonts w:hint="eastAsia" w:ascii="宋体" w:hAnsi="宋体"/>
          <w:sz w:val="24"/>
        </w:rPr>
        <w:t xml:space="preserve">  </w:t>
      </w:r>
      <w:r>
        <w:rPr>
          <w:rFonts w:hint="eastAsia" w:ascii="宋体" w:hAnsi="宋体"/>
          <w:sz w:val="16"/>
        </w:rPr>
        <w:t>图二</w:t>
      </w:r>
      <w:r>
        <w:rPr>
          <w:rFonts w:hint="eastAsia" w:ascii="宋体" w:hAnsi="宋体"/>
        </w:rPr>
        <w:t xml:space="preserve"> </w:t>
      </w:r>
      <w:r>
        <w:rPr>
          <w:rFonts w:hint="eastAsia" w:ascii="宋体" w:hAnsi="宋体"/>
          <w:color w:val="DDD9C3"/>
          <w:sz w:val="24"/>
        </w:rPr>
        <w:t xml:space="preserve"> —————————————</w:t>
      </w:r>
    </w:p>
    <w:p w14:paraId="79218DF1">
      <w:pPr>
        <w:spacing w:line="360" w:lineRule="auto"/>
        <w:ind w:right="-71" w:rightChars="-34"/>
        <w:jc w:val="center"/>
      </w:pPr>
      <w:r>
        <w:drawing>
          <wp:inline distT="0" distB="0" distL="0" distR="0">
            <wp:extent cx="2934970" cy="3136265"/>
            <wp:effectExtent l="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4970" cy="313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F5FE6">
      <w:pPr>
        <w:spacing w:line="360" w:lineRule="auto"/>
        <w:ind w:right="-71" w:rightChars="-34"/>
        <w:jc w:val="left"/>
        <w:rPr>
          <w:rFonts w:ascii="宋体" w:hAnsi="宋体"/>
          <w:color w:val="DDD9C3"/>
          <w:sz w:val="24"/>
        </w:rPr>
      </w:pPr>
      <w:r>
        <w:rPr>
          <w:rFonts w:hint="eastAsia" w:ascii="宋体" w:hAnsi="宋体"/>
          <w:color w:val="DDD9C3"/>
          <w:sz w:val="24"/>
        </w:rPr>
        <w:t>————————————</w:t>
      </w:r>
      <w:r>
        <w:rPr>
          <w:rFonts w:hint="eastAsia" w:ascii="宋体" w:hAnsi="宋体"/>
          <w:sz w:val="24"/>
        </w:rPr>
        <w:t xml:space="preserve">  </w:t>
      </w:r>
      <w:r>
        <w:rPr>
          <w:rFonts w:hint="eastAsia" w:ascii="宋体" w:hAnsi="宋体"/>
          <w:sz w:val="16"/>
        </w:rPr>
        <w:t>图三</w:t>
      </w:r>
      <w:r>
        <w:rPr>
          <w:rFonts w:hint="eastAsia" w:ascii="宋体" w:hAnsi="宋体"/>
        </w:rPr>
        <w:t xml:space="preserve"> </w:t>
      </w:r>
      <w:r>
        <w:rPr>
          <w:rFonts w:hint="eastAsia" w:ascii="宋体" w:hAnsi="宋体"/>
          <w:color w:val="DDD9C3"/>
          <w:sz w:val="24"/>
        </w:rPr>
        <w:t xml:space="preserve"> —————————————</w:t>
      </w:r>
    </w:p>
    <w:p w14:paraId="5B1EAC15">
      <w:pPr>
        <w:numPr>
          <w:ilvl w:val="0"/>
          <w:numId w:val="3"/>
        </w:numPr>
        <w:spacing w:line="360" w:lineRule="auto"/>
        <w:ind w:right="-71" w:rightChars="-34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多个控制器按图示方式（</w:t>
      </w:r>
      <w:r>
        <w:rPr>
          <w:rFonts w:ascii="宋体" w:hAnsi="宋体"/>
          <w:szCs w:val="21"/>
        </w:rPr>
        <w:t>图二）</w:t>
      </w:r>
      <w:r>
        <w:rPr>
          <w:rFonts w:hint="eastAsia" w:ascii="宋体" w:hAnsi="宋体"/>
          <w:szCs w:val="21"/>
        </w:rPr>
        <w:t>连接</w:t>
      </w:r>
      <w:r>
        <w:rPr>
          <w:rFonts w:ascii="宋体" w:hAnsi="宋体"/>
          <w:szCs w:val="21"/>
        </w:rPr>
        <w:t>（螺杆在附件袋中），连接顺序为由左到右。</w:t>
      </w:r>
    </w:p>
    <w:p w14:paraId="42BC7DF1">
      <w:pPr>
        <w:numPr>
          <w:ilvl w:val="0"/>
          <w:numId w:val="3"/>
        </w:numPr>
        <w:spacing w:line="360" w:lineRule="auto"/>
        <w:ind w:right="-71" w:rightChars="-34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多个控制器</w:t>
      </w:r>
      <w:r>
        <w:rPr>
          <w:rFonts w:ascii="宋体" w:hAnsi="宋体"/>
          <w:szCs w:val="21"/>
        </w:rPr>
        <w:t>按图</w:t>
      </w:r>
      <w:r>
        <w:rPr>
          <w:rFonts w:hint="eastAsia" w:ascii="宋体" w:hAnsi="宋体"/>
          <w:szCs w:val="21"/>
        </w:rPr>
        <w:t>示</w:t>
      </w:r>
      <w:r>
        <w:rPr>
          <w:rFonts w:ascii="宋体" w:hAnsi="宋体"/>
          <w:szCs w:val="21"/>
        </w:rPr>
        <w:t>方式（图三）</w:t>
      </w:r>
      <w:r>
        <w:rPr>
          <w:rFonts w:hint="eastAsia" w:ascii="宋体" w:hAnsi="宋体"/>
          <w:szCs w:val="21"/>
        </w:rPr>
        <w:t>连接485，</w:t>
      </w:r>
      <w:r>
        <w:rPr>
          <w:rFonts w:ascii="宋体" w:hAnsi="宋体"/>
          <w:szCs w:val="21"/>
        </w:rPr>
        <w:t>使用</w:t>
      </w:r>
      <w:r>
        <w:rPr>
          <w:rFonts w:hint="eastAsia" w:ascii="宋体" w:hAnsi="宋体"/>
          <w:szCs w:val="21"/>
        </w:rPr>
        <w:t>XH2.54-2</w:t>
      </w:r>
      <w:r>
        <w:rPr>
          <w:rFonts w:ascii="宋体" w:hAnsi="宋体"/>
          <w:szCs w:val="21"/>
        </w:rPr>
        <w:t>P</w:t>
      </w:r>
      <w:r>
        <w:rPr>
          <w:rFonts w:hint="eastAsia" w:ascii="宋体" w:hAnsi="宋体"/>
          <w:szCs w:val="21"/>
        </w:rPr>
        <w:t>排线（在附件</w:t>
      </w:r>
      <w:r>
        <w:rPr>
          <w:rFonts w:ascii="宋体" w:hAnsi="宋体"/>
          <w:szCs w:val="21"/>
        </w:rPr>
        <w:t>袋中）</w:t>
      </w:r>
      <w:r>
        <w:rPr>
          <w:rFonts w:hint="eastAsia" w:ascii="宋体" w:hAnsi="宋体"/>
          <w:szCs w:val="21"/>
        </w:rPr>
        <w:t>连接</w:t>
      </w:r>
      <w:r>
        <w:rPr>
          <w:rFonts w:ascii="宋体" w:hAnsi="宋体"/>
          <w:szCs w:val="21"/>
        </w:rPr>
        <w:t>内部</w:t>
      </w:r>
      <w:r>
        <w:rPr>
          <w:rFonts w:hint="eastAsia" w:ascii="宋体" w:hAnsi="宋体"/>
          <w:szCs w:val="21"/>
        </w:rPr>
        <w:t>485级联端口，</w:t>
      </w:r>
    </w:p>
    <w:p w14:paraId="543857FF">
      <w:pPr>
        <w:numPr>
          <w:ilvl w:val="0"/>
          <w:numId w:val="3"/>
        </w:numPr>
        <w:spacing w:line="360" w:lineRule="auto"/>
        <w:ind w:right="-71" w:rightChars="-34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多个控制器</w:t>
      </w:r>
      <w:r>
        <w:rPr>
          <w:rFonts w:ascii="宋体" w:hAnsi="宋体"/>
          <w:szCs w:val="21"/>
        </w:rPr>
        <w:t>按图</w:t>
      </w:r>
      <w:r>
        <w:rPr>
          <w:rFonts w:hint="eastAsia" w:ascii="宋体" w:hAnsi="宋体"/>
          <w:szCs w:val="21"/>
        </w:rPr>
        <w:t>示</w:t>
      </w:r>
      <w:r>
        <w:rPr>
          <w:rFonts w:ascii="宋体" w:hAnsi="宋体"/>
          <w:szCs w:val="21"/>
        </w:rPr>
        <w:t>方式（图三）</w:t>
      </w:r>
      <w:r>
        <w:rPr>
          <w:rFonts w:hint="eastAsia" w:ascii="宋体" w:hAnsi="宋体"/>
          <w:szCs w:val="21"/>
        </w:rPr>
        <w:t>连接电源线，</w:t>
      </w:r>
      <w:r>
        <w:rPr>
          <w:rFonts w:ascii="宋体" w:hAnsi="宋体"/>
          <w:szCs w:val="21"/>
        </w:rPr>
        <w:t>使用</w:t>
      </w:r>
      <w:r>
        <w:rPr>
          <w:rFonts w:hint="eastAsia" w:ascii="宋体" w:hAnsi="宋体"/>
          <w:szCs w:val="21"/>
        </w:rPr>
        <w:t>0.5</w:t>
      </w:r>
      <w:r>
        <w:rPr>
          <w:rFonts w:ascii="宋体" w:hAnsi="宋体"/>
          <w:szCs w:val="21"/>
        </w:rPr>
        <w:t>mm²</w:t>
      </w:r>
      <w:r>
        <w:rPr>
          <w:rFonts w:hint="eastAsia" w:ascii="宋体" w:hAnsi="宋体"/>
          <w:szCs w:val="21"/>
        </w:rPr>
        <w:t>连接线(在附件袋中)分别将L\N\PE三处</w:t>
      </w:r>
      <w:r>
        <w:rPr>
          <w:rFonts w:ascii="宋体" w:hAnsi="宋体"/>
          <w:szCs w:val="21"/>
        </w:rPr>
        <w:t>并联</w:t>
      </w:r>
      <w:r>
        <w:rPr>
          <w:rFonts w:hint="eastAsia" w:ascii="宋体" w:hAnsi="宋体"/>
          <w:szCs w:val="21"/>
        </w:rPr>
        <w:t>。</w:t>
      </w:r>
    </w:p>
    <w:p w14:paraId="1094BC7D">
      <w:pPr>
        <w:numPr>
          <w:ilvl w:val="0"/>
          <w:numId w:val="4"/>
        </w:numPr>
        <w:spacing w:line="360" w:lineRule="auto"/>
        <w:ind w:right="-71" w:rightChars="-3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安装位置：非防爆场合，值班室或经常有人员出入的地方。</w:t>
      </w:r>
    </w:p>
    <w:p w14:paraId="350FBBA3">
      <w:pPr>
        <w:numPr>
          <w:ilvl w:val="0"/>
          <w:numId w:val="4"/>
        </w:numPr>
        <w:spacing w:line="360" w:lineRule="auto"/>
        <w:ind w:right="-71" w:rightChars="-3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安装高度：方便操作即可，一般选为距离地面1.4m处。</w:t>
      </w:r>
    </w:p>
    <w:p w14:paraId="379E26D8">
      <w:pPr>
        <w:numPr>
          <w:ilvl w:val="0"/>
          <w:numId w:val="4"/>
        </w:numPr>
        <w:spacing w:line="360" w:lineRule="auto"/>
        <w:ind w:right="-71" w:rightChars="-3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安装方式：</w:t>
      </w:r>
    </w:p>
    <w:p w14:paraId="49450303">
      <w:pPr>
        <w:spacing w:line="360" w:lineRule="auto"/>
        <w:ind w:left="420" w:right="-71" w:rightChars="-3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A、请在墙壁上打2</w:t>
      </w:r>
      <w:r>
        <w:rPr>
          <w:rFonts w:ascii="宋体" w:hAnsi="宋体"/>
          <w:szCs w:val="21"/>
        </w:rPr>
        <w:t>*2</w:t>
      </w:r>
      <w:r>
        <w:rPr>
          <w:rFonts w:hint="eastAsia" w:ascii="宋体" w:hAnsi="宋体"/>
          <w:szCs w:val="21"/>
        </w:rPr>
        <w:t>个水平距离为</w:t>
      </w:r>
      <w:r>
        <w:rPr>
          <w:rFonts w:ascii="宋体" w:hAnsi="宋体"/>
          <w:szCs w:val="21"/>
        </w:rPr>
        <w:t>35</w:t>
      </w:r>
      <w:r>
        <w:rPr>
          <w:rFonts w:hint="eastAsia" w:ascii="宋体" w:hAnsi="宋体"/>
          <w:szCs w:val="21"/>
        </w:rPr>
        <w:t>mm、垂直距离20mm、直径为6mm的固定孔（</w:t>
      </w:r>
      <w:r>
        <w:rPr>
          <w:rFonts w:ascii="宋体" w:hAnsi="宋体"/>
          <w:szCs w:val="21"/>
        </w:rPr>
        <w:t>图二）</w:t>
      </w:r>
      <w:r>
        <w:rPr>
          <w:rFonts w:hint="eastAsia" w:ascii="宋体" w:hAnsi="宋体"/>
          <w:szCs w:val="21"/>
        </w:rPr>
        <w:t>。</w:t>
      </w:r>
    </w:p>
    <w:p w14:paraId="77915C0F">
      <w:pPr>
        <w:spacing w:line="360" w:lineRule="auto"/>
        <w:ind w:left="420" w:right="-71" w:rightChars="-34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、用Φ6塑料胀塞把安装板固定在墙壁上。</w:t>
      </w:r>
    </w:p>
    <w:p w14:paraId="1E85A0B7">
      <w:pPr>
        <w:spacing w:line="360" w:lineRule="auto"/>
        <w:ind w:left="420" w:right="-71" w:rightChars="-34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、将控制器背面的安装挂钩悬挂在安装板上。</w:t>
      </w:r>
    </w:p>
    <w:p w14:paraId="07734A4D">
      <w:pPr>
        <w:spacing w:line="360" w:lineRule="auto"/>
        <w:ind w:right="-71" w:rightChars="-34"/>
        <w:rPr>
          <w:rFonts w:ascii="宋体" w:hAnsi="宋体"/>
          <w:szCs w:val="21"/>
        </w:rPr>
      </w:pPr>
    </w:p>
    <w:p w14:paraId="6CF619D4">
      <w:pPr>
        <w:spacing w:line="360" w:lineRule="auto"/>
        <w:ind w:right="-71" w:rightChars="-34"/>
        <w:rPr>
          <w:rFonts w:ascii="宋体" w:hAnsi="宋体"/>
          <w:szCs w:val="21"/>
        </w:rPr>
      </w:pPr>
    </w:p>
    <w:p w14:paraId="3849BA26">
      <w:pPr>
        <w:spacing w:line="360" w:lineRule="auto"/>
        <w:ind w:right="-71" w:rightChars="-34"/>
        <w:rPr>
          <w:rFonts w:ascii="宋体" w:hAnsi="宋体"/>
          <w:szCs w:val="21"/>
        </w:rPr>
      </w:pPr>
    </w:p>
    <w:p w14:paraId="7F771F70">
      <w:pPr>
        <w:spacing w:line="360" w:lineRule="auto"/>
        <w:ind w:right="-71" w:rightChars="-34"/>
        <w:jc w:val="center"/>
        <w:rPr>
          <w:rFonts w:ascii="宋体" w:hAnsi="宋体"/>
          <w:szCs w:val="21"/>
        </w:rPr>
      </w:pPr>
    </w:p>
    <w:p w14:paraId="17FE1183">
      <w:pPr>
        <w:pStyle w:val="3"/>
        <w:bidi w:val="0"/>
      </w:pPr>
      <w:bookmarkStart w:id="17" w:name="_Toc483656593"/>
      <w:r>
        <w:rPr>
          <w:rFonts w:hint="eastAsia"/>
        </w:rPr>
        <w:t>3-3 产品结构</w:t>
      </w:r>
      <w:bookmarkEnd w:id="17"/>
    </w:p>
    <w:p w14:paraId="08F291F4">
      <w:pPr>
        <w:spacing w:line="360" w:lineRule="auto"/>
        <w:ind w:right="-71" w:rightChars="-34"/>
        <w:jc w:val="center"/>
        <w:rPr>
          <w:rFonts w:ascii="宋体" w:hAnsi="宋体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377190</wp:posOffset>
                </wp:positionV>
                <wp:extent cx="579755" cy="129540"/>
                <wp:effectExtent l="0" t="0" r="10795" b="3810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755" cy="129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7.9pt;margin-top:29.7pt;height:10.2pt;width:45.65pt;z-index:251670528;v-text-anchor:middle;mso-width-relative:page;mso-height-relative:page;" fillcolor="#CCE8CF [3212]" filled="t" stroked="f" coordsize="21600,21600" o:gfxdata="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Vp8nz2gAAAAkBAAAPAAAAAAAAAAEAIAAAACIAAABkcnMvZG93bnJl&#10;di54bWxQSwECFAAUAAAACACHTuJA86YAGW0CAADMBAAADgAAAAAAAAABACAAAAAp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2167255" cy="4983480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498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5FC6E">
      <w:pPr>
        <w:ind w:right="-71" w:rightChars="-34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————————————  </w:t>
      </w:r>
      <w:r>
        <w:rPr>
          <w:rFonts w:hint="eastAsia" w:ascii="宋体" w:hAnsi="宋体"/>
          <w:sz w:val="16"/>
        </w:rPr>
        <w:t>图四</w:t>
      </w:r>
      <w:r>
        <w:rPr>
          <w:rFonts w:hint="eastAsia" w:ascii="宋体" w:hAnsi="宋体"/>
        </w:rPr>
        <w:t xml:space="preserve"> </w:t>
      </w:r>
      <w:r>
        <w:rPr>
          <w:rFonts w:hint="eastAsia" w:ascii="宋体" w:hAnsi="宋体"/>
          <w:sz w:val="24"/>
        </w:rPr>
        <w:t xml:space="preserve"> —————————————</w:t>
      </w:r>
    </w:p>
    <w:p w14:paraId="1841EA0B">
      <w:pPr>
        <w:spacing w:line="360" w:lineRule="auto"/>
        <w:ind w:left="210" w:leftChars="100" w:right="-71" w:rightChars="-34"/>
        <w:rPr>
          <w:rFonts w:ascii="宋体" w:hAnsi="宋体"/>
        </w:rPr>
      </w:pPr>
      <w:r>
        <w:rPr>
          <w:rFonts w:hint="eastAsia" w:ascii="宋体" w:hAnsi="宋体"/>
        </w:rPr>
        <w:t>1：液晶</w:t>
      </w:r>
      <w:r>
        <w:rPr>
          <w:rFonts w:ascii="宋体" w:hAnsi="宋体"/>
        </w:rPr>
        <w:t>显示屏</w:t>
      </w:r>
      <w:r>
        <w:rPr>
          <w:rFonts w:hint="eastAsia" w:ascii="宋体" w:hAnsi="宋体"/>
        </w:rPr>
        <w:t xml:space="preserve">   2：L</w:t>
      </w:r>
      <w:r>
        <w:rPr>
          <w:rFonts w:ascii="宋体" w:hAnsi="宋体"/>
        </w:rPr>
        <w:t>ED</w:t>
      </w:r>
      <w:r>
        <w:rPr>
          <w:rFonts w:hint="eastAsia" w:ascii="宋体" w:hAnsi="宋体"/>
        </w:rPr>
        <w:t xml:space="preserve">指示灯    3：蜂鸣器    </w:t>
      </w:r>
      <w:r>
        <w:rPr>
          <w:rFonts w:ascii="宋体" w:hAnsi="宋体"/>
        </w:rPr>
        <w:t xml:space="preserve">   </w:t>
      </w:r>
      <w:r>
        <w:rPr>
          <w:rFonts w:hint="eastAsia" w:ascii="宋体" w:hAnsi="宋体"/>
        </w:rPr>
        <w:t>4：按键</w:t>
      </w:r>
    </w:p>
    <w:p w14:paraId="33BC78EB">
      <w:pPr>
        <w:spacing w:line="360" w:lineRule="auto"/>
        <w:ind w:left="210" w:leftChars="100" w:right="-71" w:rightChars="-34"/>
        <w:rPr>
          <w:rFonts w:ascii="宋体" w:hAnsi="宋体"/>
        </w:rPr>
      </w:pPr>
      <w:r>
        <w:rPr>
          <w:rFonts w:hint="eastAsia" w:ascii="宋体" w:hAnsi="宋体"/>
        </w:rPr>
        <w:t xml:space="preserve">5：锁  </w:t>
      </w:r>
    </w:p>
    <w:p w14:paraId="6077AFCD">
      <w:pPr>
        <w:spacing w:line="360" w:lineRule="auto"/>
        <w:ind w:left="210" w:leftChars="100" w:right="-71" w:rightChars="-3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液晶显示内容介绍：</w:t>
      </w:r>
    </w:p>
    <w:p w14:paraId="6AA042E8">
      <w:pPr>
        <w:jc w:val="center"/>
        <w:rPr>
          <w:rFonts w:ascii="宋体" w:hAnsi="宋体"/>
          <w:szCs w:val="21"/>
        </w:rPr>
      </w:pPr>
    </w:p>
    <w:p w14:paraId="2133ACA7">
      <w:pPr>
        <w:spacing w:line="360" w:lineRule="auto"/>
        <w:ind w:right="-71" w:rightChars="-34"/>
        <w:jc w:val="center"/>
      </w:pPr>
      <w:r>
        <w:drawing>
          <wp:inline distT="0" distB="0" distL="0" distR="0">
            <wp:extent cx="2194560" cy="2642870"/>
            <wp:effectExtent l="0" t="0" r="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34B7F">
      <w:pPr>
        <w:spacing w:line="360" w:lineRule="auto"/>
        <w:ind w:right="-71" w:rightChars="-34"/>
        <w:jc w:val="center"/>
        <w:rPr>
          <w:rFonts w:ascii="宋体" w:hAnsi="宋体"/>
        </w:rPr>
      </w:pPr>
    </w:p>
    <w:p w14:paraId="20243642">
      <w:pPr>
        <w:ind w:right="-71" w:rightChars="-34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————————————  </w:t>
      </w:r>
      <w:r>
        <w:rPr>
          <w:rFonts w:hint="eastAsia" w:ascii="宋体" w:hAnsi="宋体"/>
          <w:sz w:val="16"/>
        </w:rPr>
        <w:t>图五</w:t>
      </w:r>
      <w:r>
        <w:rPr>
          <w:rFonts w:hint="eastAsia" w:ascii="宋体" w:hAnsi="宋体"/>
        </w:rPr>
        <w:t xml:space="preserve"> </w:t>
      </w:r>
      <w:r>
        <w:rPr>
          <w:rFonts w:hint="eastAsia" w:ascii="宋体" w:hAnsi="宋体"/>
          <w:sz w:val="24"/>
        </w:rPr>
        <w:t xml:space="preserve"> —————————————</w:t>
      </w:r>
    </w:p>
    <w:tbl>
      <w:tblPr>
        <w:tblStyle w:val="11"/>
        <w:tblW w:w="0" w:type="auto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5245"/>
      </w:tblGrid>
      <w:tr w14:paraId="3F5C2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284243C4">
            <w:pPr>
              <w:ind w:right="-71" w:rightChars="-34"/>
              <w:jc w:val="center"/>
              <w:rPr>
                <w:rFonts w:ascii="宋体" w:hAnsi="宋体"/>
                <w:b/>
                <w:sz w:val="16"/>
              </w:rPr>
            </w:pPr>
            <w:r>
              <w:rPr>
                <w:rFonts w:hint="eastAsia" w:ascii="宋体" w:hAnsi="宋体"/>
                <w:b/>
                <w:sz w:val="16"/>
              </w:rPr>
              <w:t>序号</w:t>
            </w:r>
          </w:p>
        </w:tc>
        <w:tc>
          <w:tcPr>
            <w:tcW w:w="5245" w:type="dxa"/>
          </w:tcPr>
          <w:p w14:paraId="112E7C1D">
            <w:pPr>
              <w:ind w:right="-71" w:rightChars="-34"/>
              <w:jc w:val="center"/>
              <w:rPr>
                <w:rFonts w:ascii="宋体" w:hAnsi="宋体"/>
                <w:b/>
                <w:sz w:val="16"/>
              </w:rPr>
            </w:pPr>
            <w:r>
              <w:rPr>
                <w:rFonts w:hint="eastAsia" w:ascii="宋体" w:hAnsi="宋体"/>
                <w:b/>
                <w:sz w:val="16"/>
              </w:rPr>
              <w:t>说  明</w:t>
            </w:r>
          </w:p>
        </w:tc>
      </w:tr>
      <w:tr w14:paraId="0F0C8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4DC6BD98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1</w:t>
            </w:r>
          </w:p>
        </w:tc>
        <w:tc>
          <w:tcPr>
            <w:tcW w:w="5245" w:type="dxa"/>
          </w:tcPr>
          <w:p w14:paraId="5C644DE1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刻度线：</w:t>
            </w:r>
            <w:r>
              <w:rPr>
                <w:rFonts w:ascii="宋体" w:hAnsi="宋体"/>
                <w:sz w:val="16"/>
              </w:rPr>
              <w:t>显示当前浓度</w:t>
            </w:r>
            <w:r>
              <w:rPr>
                <w:rFonts w:hint="eastAsia" w:ascii="宋体" w:hAnsi="宋体"/>
                <w:sz w:val="16"/>
              </w:rPr>
              <w:t>与</w:t>
            </w:r>
            <w:r>
              <w:rPr>
                <w:rFonts w:ascii="宋体" w:hAnsi="宋体"/>
                <w:sz w:val="16"/>
              </w:rPr>
              <w:t>量程之间的</w:t>
            </w:r>
            <w:r>
              <w:rPr>
                <w:rFonts w:hint="eastAsia" w:ascii="宋体" w:hAnsi="宋体"/>
                <w:sz w:val="16"/>
              </w:rPr>
              <w:t>百</w:t>
            </w:r>
            <w:r>
              <w:rPr>
                <w:rFonts w:ascii="宋体" w:hAnsi="宋体"/>
                <w:sz w:val="16"/>
              </w:rPr>
              <w:t>分比</w:t>
            </w:r>
          </w:p>
        </w:tc>
      </w:tr>
      <w:tr w14:paraId="0EFE2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6F77DE13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ascii="宋体" w:hAnsi="宋体"/>
                <w:sz w:val="16"/>
              </w:rPr>
              <w:t>2</w:t>
            </w:r>
          </w:p>
        </w:tc>
        <w:tc>
          <w:tcPr>
            <w:tcW w:w="5245" w:type="dxa"/>
          </w:tcPr>
          <w:p w14:paraId="648F603B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探测器的实时浓度值或状态：</w:t>
            </w:r>
          </w:p>
          <w:p w14:paraId="6B6BB5D6">
            <w:pPr>
              <w:numPr>
                <w:ilvl w:val="0"/>
                <w:numId w:val="5"/>
              </w:num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正常通讯：显示≥0000的数值。</w:t>
            </w:r>
          </w:p>
          <w:p w14:paraId="1E2BBCFE">
            <w:pPr>
              <w:numPr>
                <w:ilvl w:val="0"/>
                <w:numId w:val="6"/>
              </w:num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故障： E1 / E2 / E8。</w:t>
            </w:r>
          </w:p>
        </w:tc>
      </w:tr>
      <w:tr w14:paraId="5BBD05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46F664A9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ascii="宋体" w:hAnsi="宋体"/>
                <w:sz w:val="16"/>
              </w:rPr>
              <w:t>3</w:t>
            </w:r>
          </w:p>
        </w:tc>
        <w:tc>
          <w:tcPr>
            <w:tcW w:w="5245" w:type="dxa"/>
          </w:tcPr>
          <w:p w14:paraId="758072B2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当前</w:t>
            </w:r>
            <w:r>
              <w:rPr>
                <w:rFonts w:ascii="宋体" w:hAnsi="宋体"/>
                <w:sz w:val="16"/>
              </w:rPr>
              <w:t>时间</w:t>
            </w:r>
            <w:r>
              <w:rPr>
                <w:rFonts w:hint="eastAsia" w:ascii="宋体" w:hAnsi="宋体"/>
                <w:sz w:val="16"/>
              </w:rPr>
              <w:t>：实时</w:t>
            </w:r>
            <w:r>
              <w:rPr>
                <w:rFonts w:ascii="宋体" w:hAnsi="宋体"/>
                <w:sz w:val="16"/>
              </w:rPr>
              <w:t>显示时分</w:t>
            </w:r>
          </w:p>
        </w:tc>
      </w:tr>
      <w:tr w14:paraId="21D9BF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7D8B1231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ascii="宋体" w:hAnsi="宋体"/>
                <w:sz w:val="16"/>
              </w:rPr>
              <w:t>4</w:t>
            </w:r>
          </w:p>
        </w:tc>
        <w:tc>
          <w:tcPr>
            <w:tcW w:w="5245" w:type="dxa"/>
          </w:tcPr>
          <w:p w14:paraId="5B45DA6F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量程：</w:t>
            </w:r>
            <w:r>
              <w:rPr>
                <w:rFonts w:ascii="宋体" w:hAnsi="宋体"/>
                <w:sz w:val="16"/>
              </w:rPr>
              <w:t>设置量程</w:t>
            </w:r>
            <w:r>
              <w:rPr>
                <w:rFonts w:hint="eastAsia" w:ascii="宋体" w:hAnsi="宋体"/>
                <w:sz w:val="16"/>
              </w:rPr>
              <w:t>时</w:t>
            </w:r>
            <w:r>
              <w:rPr>
                <w:rFonts w:ascii="宋体" w:hAnsi="宋体"/>
                <w:sz w:val="16"/>
              </w:rPr>
              <w:t>显示</w:t>
            </w:r>
          </w:p>
        </w:tc>
      </w:tr>
      <w:tr w14:paraId="0413E0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398AB572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ascii="宋体" w:hAnsi="宋体"/>
                <w:sz w:val="16"/>
              </w:rPr>
              <w:t>5</w:t>
            </w:r>
          </w:p>
        </w:tc>
        <w:tc>
          <w:tcPr>
            <w:tcW w:w="5245" w:type="dxa"/>
          </w:tcPr>
          <w:p w14:paraId="195F9CED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低报：</w:t>
            </w:r>
            <w:r>
              <w:rPr>
                <w:rFonts w:ascii="宋体" w:hAnsi="宋体"/>
                <w:sz w:val="16"/>
              </w:rPr>
              <w:t>设置报警点时显示</w:t>
            </w:r>
          </w:p>
        </w:tc>
      </w:tr>
      <w:tr w14:paraId="69E44D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099E351F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6</w:t>
            </w:r>
          </w:p>
        </w:tc>
        <w:tc>
          <w:tcPr>
            <w:tcW w:w="5245" w:type="dxa"/>
          </w:tcPr>
          <w:p w14:paraId="1568A08F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地址</w:t>
            </w:r>
            <w:r>
              <w:rPr>
                <w:rFonts w:ascii="宋体" w:hAnsi="宋体"/>
                <w:sz w:val="16"/>
              </w:rPr>
              <w:t>：设置地址时显示</w:t>
            </w:r>
          </w:p>
        </w:tc>
      </w:tr>
      <w:tr w14:paraId="59E16B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76806F51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7</w:t>
            </w:r>
          </w:p>
        </w:tc>
        <w:tc>
          <w:tcPr>
            <w:tcW w:w="5245" w:type="dxa"/>
          </w:tcPr>
          <w:p w14:paraId="383B66BE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单位</w:t>
            </w:r>
          </w:p>
        </w:tc>
      </w:tr>
      <w:tr w14:paraId="3854E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37EBBD56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8</w:t>
            </w:r>
          </w:p>
        </w:tc>
        <w:tc>
          <w:tcPr>
            <w:tcW w:w="5245" w:type="dxa"/>
          </w:tcPr>
          <w:p w14:paraId="69CB53A6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消音</w:t>
            </w:r>
            <w:r>
              <w:rPr>
                <w:rFonts w:ascii="宋体" w:hAnsi="宋体"/>
                <w:sz w:val="16"/>
              </w:rPr>
              <w:t>指示</w:t>
            </w:r>
          </w:p>
        </w:tc>
      </w:tr>
      <w:tr w14:paraId="3C062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 w14:paraId="2BE67343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9</w:t>
            </w:r>
          </w:p>
        </w:tc>
        <w:tc>
          <w:tcPr>
            <w:tcW w:w="5245" w:type="dxa"/>
          </w:tcPr>
          <w:p w14:paraId="42E09021">
            <w:pPr>
              <w:ind w:right="-71" w:rightChars="-34"/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实时报警</w:t>
            </w:r>
            <w:r>
              <w:rPr>
                <w:rFonts w:ascii="宋体" w:hAnsi="宋体"/>
                <w:sz w:val="16"/>
              </w:rPr>
              <w:t>指示</w:t>
            </w:r>
          </w:p>
        </w:tc>
      </w:tr>
    </w:tbl>
    <w:p w14:paraId="52A29776">
      <w:pPr>
        <w:tabs>
          <w:tab w:val="left" w:pos="180"/>
        </w:tabs>
        <w:spacing w:line="360" w:lineRule="auto"/>
        <w:rPr>
          <w:rFonts w:ascii="宋体" w:hAnsi="宋体"/>
        </w:rPr>
      </w:pPr>
    </w:p>
    <w:p w14:paraId="42996A4D">
      <w:pPr>
        <w:numPr>
          <w:ilvl w:val="0"/>
          <w:numId w:val="5"/>
        </w:numPr>
        <w:tabs>
          <w:tab w:val="left" w:pos="180"/>
        </w:tabs>
        <w:spacing w:line="360" w:lineRule="auto"/>
        <w:rPr>
          <w:rFonts w:ascii="宋体" w:hAnsi="宋体"/>
        </w:rPr>
      </w:pPr>
      <w:r>
        <w:rPr>
          <w:rFonts w:hint="eastAsia" w:ascii="宋体" w:hAnsi="宋体"/>
        </w:rPr>
        <w:t>控制器指示灯说明：</w:t>
      </w:r>
    </w:p>
    <w:tbl>
      <w:tblPr>
        <w:tblStyle w:val="11"/>
        <w:tblW w:w="0" w:type="auto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5387"/>
      </w:tblGrid>
      <w:tr w14:paraId="341FDD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8" w:hRule="atLeast"/>
        </w:trPr>
        <w:tc>
          <w:tcPr>
            <w:tcW w:w="6521" w:type="dxa"/>
            <w:gridSpan w:val="2"/>
          </w:tcPr>
          <w:p w14:paraId="128FDD0C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drawing>
                <wp:inline distT="0" distB="0" distL="0" distR="0">
                  <wp:extent cx="3209290" cy="1645920"/>
                  <wp:effectExtent l="0" t="0" r="0" b="0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90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C32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457C27FB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</w:rPr>
            </w:pPr>
            <w:r>
              <w:rPr>
                <w:rFonts w:hint="eastAsia" w:ascii="宋体" w:hAnsi="宋体"/>
                <w:b/>
                <w:sz w:val="16"/>
              </w:rPr>
              <w:t>标 识</w:t>
            </w:r>
          </w:p>
        </w:tc>
        <w:tc>
          <w:tcPr>
            <w:tcW w:w="5387" w:type="dxa"/>
          </w:tcPr>
          <w:p w14:paraId="471690F0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</w:rPr>
            </w:pPr>
            <w:r>
              <w:rPr>
                <w:rFonts w:hint="eastAsia" w:ascii="宋体" w:hAnsi="宋体"/>
                <w:b/>
                <w:sz w:val="16"/>
              </w:rPr>
              <w:t>说  明</w:t>
            </w:r>
          </w:p>
        </w:tc>
      </w:tr>
      <w:tr w14:paraId="317F2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25FBE284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报    警</w:t>
            </w:r>
          </w:p>
        </w:tc>
        <w:tc>
          <w:tcPr>
            <w:tcW w:w="5387" w:type="dxa"/>
          </w:tcPr>
          <w:p w14:paraId="4B2DA77C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红色LED指示：浓度报警时该指示灯点亮，“复位”后，该指示灯熄灭。</w:t>
            </w:r>
          </w:p>
        </w:tc>
      </w:tr>
      <w:tr w14:paraId="49D54F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774CC5E3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消    音</w:t>
            </w:r>
          </w:p>
        </w:tc>
        <w:tc>
          <w:tcPr>
            <w:tcW w:w="5387" w:type="dxa"/>
          </w:tcPr>
          <w:p w14:paraId="5750979D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绿色LED指示：当控制器发出警报音响时，按“取消”键，该指示灯点亮，扬声器终止音响。如果有新的警报发生时，消音指示灯熄灭，扬声器再次发出警报声音。</w:t>
            </w:r>
          </w:p>
        </w:tc>
      </w:tr>
      <w:tr w14:paraId="17D87C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757F02B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备    电</w:t>
            </w:r>
          </w:p>
        </w:tc>
        <w:tc>
          <w:tcPr>
            <w:tcW w:w="53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A54F1B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绿色LED指示：备电正常工作时，该指示灯亮。</w:t>
            </w:r>
          </w:p>
        </w:tc>
      </w:tr>
      <w:tr w14:paraId="34E889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671DBB3F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主    电</w:t>
            </w:r>
          </w:p>
        </w:tc>
        <w:tc>
          <w:tcPr>
            <w:tcW w:w="5387" w:type="dxa"/>
          </w:tcPr>
          <w:p w14:paraId="7AA55CDD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绿色LED指示：主电工作时，该指示灯亮。</w:t>
            </w:r>
          </w:p>
        </w:tc>
      </w:tr>
      <w:tr w14:paraId="52A33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57F330B5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主电故障</w:t>
            </w:r>
          </w:p>
        </w:tc>
        <w:tc>
          <w:tcPr>
            <w:tcW w:w="5387" w:type="dxa"/>
          </w:tcPr>
          <w:p w14:paraId="27A07B34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黄色LED指示：主电电源故障时，该指示灯点亮。</w:t>
            </w:r>
          </w:p>
        </w:tc>
      </w:tr>
      <w:tr w14:paraId="596C5F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5BC7E186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备电故障</w:t>
            </w:r>
          </w:p>
        </w:tc>
        <w:tc>
          <w:tcPr>
            <w:tcW w:w="5387" w:type="dxa"/>
          </w:tcPr>
          <w:p w14:paraId="1E23AB39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黄色LED指示：备电电源故障时，该指示灯点亮。</w:t>
            </w:r>
          </w:p>
        </w:tc>
      </w:tr>
      <w:tr w14:paraId="26127B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2D98C1BD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充电故障</w:t>
            </w:r>
          </w:p>
        </w:tc>
        <w:tc>
          <w:tcPr>
            <w:tcW w:w="5387" w:type="dxa"/>
          </w:tcPr>
          <w:p w14:paraId="584D3C63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黄色LED指示：充电故障时，该指示灯点亮。</w:t>
            </w:r>
          </w:p>
        </w:tc>
      </w:tr>
      <w:tr w14:paraId="380C96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245F82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故    障</w:t>
            </w:r>
          </w:p>
        </w:tc>
        <w:tc>
          <w:tcPr>
            <w:tcW w:w="53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70D79E">
            <w:pPr>
              <w:tabs>
                <w:tab w:val="left" w:pos="180"/>
              </w:tabs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黄色LED指示：系统发生故障时该指示灯点亮，故障解除后，该指示灯熄灭。</w:t>
            </w:r>
          </w:p>
        </w:tc>
      </w:tr>
    </w:tbl>
    <w:p w14:paraId="55FB43E0">
      <w:pPr>
        <w:tabs>
          <w:tab w:val="left" w:pos="180"/>
        </w:tabs>
        <w:spacing w:line="360" w:lineRule="auto"/>
        <w:rPr>
          <w:rFonts w:ascii="宋体" w:hAnsi="宋体"/>
        </w:rPr>
      </w:pPr>
    </w:p>
    <w:p w14:paraId="2367DAB8">
      <w:pPr>
        <w:numPr>
          <w:ilvl w:val="0"/>
          <w:numId w:val="5"/>
        </w:numPr>
        <w:spacing w:line="360" w:lineRule="auto"/>
        <w:ind w:right="-71" w:rightChars="-34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控制器按键说明：</w:t>
      </w: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709"/>
        <w:gridCol w:w="3260"/>
      </w:tblGrid>
      <w:tr w14:paraId="490118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3085" w:type="dxa"/>
          </w:tcPr>
          <w:p w14:paraId="623E7F5C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  <w:szCs w:val="18"/>
              </w:rPr>
            </w:pPr>
            <w:r>
              <w:rPr>
                <w:rFonts w:hint="eastAsia" w:ascii="宋体" w:hAnsi="宋体"/>
                <w:b/>
                <w:sz w:val="16"/>
                <w:szCs w:val="18"/>
              </w:rPr>
              <w:t>图 示</w:t>
            </w:r>
          </w:p>
        </w:tc>
        <w:tc>
          <w:tcPr>
            <w:tcW w:w="709" w:type="dxa"/>
          </w:tcPr>
          <w:p w14:paraId="12A8E74F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  <w:szCs w:val="18"/>
              </w:rPr>
            </w:pPr>
            <w:r>
              <w:rPr>
                <w:rFonts w:hint="eastAsia" w:ascii="宋体" w:hAnsi="宋体"/>
                <w:b/>
                <w:sz w:val="16"/>
                <w:szCs w:val="18"/>
              </w:rPr>
              <w:t>按 键</w:t>
            </w:r>
          </w:p>
        </w:tc>
        <w:tc>
          <w:tcPr>
            <w:tcW w:w="3260" w:type="dxa"/>
          </w:tcPr>
          <w:p w14:paraId="74BE70FA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  <w:szCs w:val="18"/>
              </w:rPr>
            </w:pPr>
            <w:r>
              <w:rPr>
                <w:rFonts w:hint="eastAsia" w:ascii="宋体" w:hAnsi="宋体"/>
                <w:b/>
                <w:sz w:val="16"/>
                <w:szCs w:val="18"/>
              </w:rPr>
              <w:t>功能介绍</w:t>
            </w:r>
          </w:p>
        </w:tc>
      </w:tr>
      <w:tr w14:paraId="118B79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" w:hRule="atLeast"/>
        </w:trPr>
        <w:tc>
          <w:tcPr>
            <w:tcW w:w="3085" w:type="dxa"/>
            <w:vMerge w:val="restart"/>
          </w:tcPr>
          <w:p w14:paraId="4A0C9C7A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  <w:szCs w:val="18"/>
              </w:rPr>
            </w:pPr>
            <w:r>
              <w:drawing>
                <wp:inline distT="0" distB="0" distL="0" distR="0">
                  <wp:extent cx="1664335" cy="475615"/>
                  <wp:effectExtent l="0" t="0" r="0" b="0"/>
                  <wp:docPr id="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335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14:paraId="60DBE1DD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  <w:szCs w:val="18"/>
                <w:highlight w:val="yellow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取消</w:t>
            </w:r>
          </w:p>
        </w:tc>
        <w:tc>
          <w:tcPr>
            <w:tcW w:w="3260" w:type="dxa"/>
          </w:tcPr>
          <w:p w14:paraId="6E74CA8D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  <w:highlight w:val="yellow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在警报状态下，按下“取消”键可中止音响，再次发生警报时，</w:t>
            </w:r>
            <w:r>
              <w:rPr>
                <w:rFonts w:hint="eastAsia" w:ascii="宋体" w:hAnsi="宋体"/>
                <w:sz w:val="16"/>
              </w:rPr>
              <w:t>扬声器再次发出警报声音</w:t>
            </w:r>
            <w:r>
              <w:rPr>
                <w:rFonts w:hint="eastAsia" w:ascii="宋体" w:hAnsi="宋体"/>
                <w:sz w:val="16"/>
                <w:szCs w:val="18"/>
              </w:rPr>
              <w:t>。</w:t>
            </w:r>
          </w:p>
        </w:tc>
      </w:tr>
      <w:tr w14:paraId="7269E2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2EB9AFBB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</w:rPr>
            </w:pPr>
          </w:p>
        </w:tc>
        <w:tc>
          <w:tcPr>
            <w:tcW w:w="709" w:type="dxa"/>
          </w:tcPr>
          <w:p w14:paraId="24975F38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  <w:szCs w:val="18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功能</w:t>
            </w:r>
          </w:p>
        </w:tc>
        <w:tc>
          <w:tcPr>
            <w:tcW w:w="3260" w:type="dxa"/>
          </w:tcPr>
          <w:p w14:paraId="5E2CA95B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参数设置（具体详见  操作）</w:t>
            </w:r>
          </w:p>
        </w:tc>
      </w:tr>
      <w:tr w14:paraId="26DA9F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6331648B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</w:rPr>
            </w:pPr>
          </w:p>
        </w:tc>
        <w:tc>
          <w:tcPr>
            <w:tcW w:w="709" w:type="dxa"/>
          </w:tcPr>
          <w:p w14:paraId="78EB191C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  <w:szCs w:val="18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▲</w:t>
            </w:r>
          </w:p>
        </w:tc>
        <w:tc>
          <w:tcPr>
            <w:tcW w:w="3260" w:type="dxa"/>
          </w:tcPr>
          <w:p w14:paraId="6E2F4799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加</w:t>
            </w:r>
          </w:p>
        </w:tc>
      </w:tr>
      <w:tr w14:paraId="648C50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vMerge w:val="continue"/>
          </w:tcPr>
          <w:p w14:paraId="2C1E74BD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</w:rPr>
            </w:pPr>
          </w:p>
        </w:tc>
        <w:tc>
          <w:tcPr>
            <w:tcW w:w="709" w:type="dxa"/>
          </w:tcPr>
          <w:p w14:paraId="277144BD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  <w:szCs w:val="18"/>
              </w:rPr>
            </w:pPr>
            <w:r>
              <w:drawing>
                <wp:inline distT="0" distB="0" distL="0" distR="0">
                  <wp:extent cx="91440" cy="91440"/>
                  <wp:effectExtent l="0" t="0" r="0" b="0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3F66C47A">
            <w:pPr>
              <w:tabs>
                <w:tab w:val="left" w:pos="180"/>
              </w:tabs>
              <w:rPr>
                <w:rFonts w:ascii="宋体" w:hAnsi="宋体"/>
                <w:sz w:val="16"/>
                <w:szCs w:val="18"/>
              </w:rPr>
            </w:pPr>
            <w:r>
              <w:rPr>
                <w:rFonts w:hint="eastAsia" w:ascii="宋体" w:hAnsi="宋体"/>
                <w:sz w:val="16"/>
                <w:szCs w:val="18"/>
              </w:rPr>
              <w:t>位选</w:t>
            </w:r>
          </w:p>
        </w:tc>
      </w:tr>
    </w:tbl>
    <w:p w14:paraId="75FA9E43">
      <w:pPr>
        <w:numPr>
          <w:ilvl w:val="0"/>
          <w:numId w:val="5"/>
        </w:numPr>
        <w:spacing w:line="360" w:lineRule="auto"/>
        <w:ind w:right="-71" w:rightChars="-34"/>
        <w:rPr>
          <w:rFonts w:ascii="宋体" w:hAnsi="宋体"/>
        </w:rPr>
      </w:pPr>
      <w:r>
        <w:rPr>
          <w:rFonts w:hint="eastAsia" w:ascii="宋体" w:hAnsi="宋体"/>
        </w:rPr>
        <w:t>输出板说明</w:t>
      </w:r>
    </w:p>
    <w:tbl>
      <w:tblPr>
        <w:tblStyle w:val="1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5494"/>
      </w:tblGrid>
      <w:tr w14:paraId="68AA73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5" w:hRule="atLeast"/>
          <w:jc w:val="center"/>
        </w:trPr>
        <w:tc>
          <w:tcPr>
            <w:tcW w:w="7162" w:type="dxa"/>
            <w:gridSpan w:val="2"/>
          </w:tcPr>
          <w:p w14:paraId="2A967244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</w:rPr>
            </w:pPr>
            <w:r>
              <w:object>
                <v:shape id="_x0000_i1025" o:spt="75" type="#_x0000_t75" style="height:252.5pt;width:164.5pt;" o:ole="t" filled="f" o:preferrelative="t" stroked="f" coordsize="21600,21600">
                  <v:path/>
                  <v:fill on="f" focussize="0,0"/>
                  <v:stroke on="f" joinstyle="miter"/>
                  <v:imagedata r:id="rId22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21">
                  <o:LockedField>false</o:LockedField>
                </o:OLEObject>
              </w:object>
            </w:r>
          </w:p>
        </w:tc>
      </w:tr>
      <w:tr w14:paraId="6A5A1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6E17CC3C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</w:rPr>
            </w:pPr>
            <w:r>
              <w:rPr>
                <w:rFonts w:hint="eastAsia" w:ascii="宋体" w:hAnsi="宋体"/>
                <w:b/>
                <w:sz w:val="16"/>
              </w:rPr>
              <w:t>标  识</w:t>
            </w:r>
          </w:p>
        </w:tc>
        <w:tc>
          <w:tcPr>
            <w:tcW w:w="5494" w:type="dxa"/>
          </w:tcPr>
          <w:p w14:paraId="22030EC3">
            <w:pPr>
              <w:tabs>
                <w:tab w:val="left" w:pos="180"/>
              </w:tabs>
              <w:jc w:val="center"/>
              <w:rPr>
                <w:rFonts w:ascii="宋体" w:hAnsi="宋体"/>
                <w:b/>
                <w:sz w:val="16"/>
              </w:rPr>
            </w:pPr>
            <w:r>
              <w:rPr>
                <w:rFonts w:hint="eastAsia" w:ascii="宋体" w:hAnsi="宋体"/>
                <w:b/>
                <w:sz w:val="16"/>
              </w:rPr>
              <w:t>说  明</w:t>
            </w:r>
          </w:p>
        </w:tc>
      </w:tr>
      <w:tr w14:paraId="0560A7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1D36CB26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RS485接口</w:t>
            </w:r>
          </w:p>
        </w:tc>
        <w:tc>
          <w:tcPr>
            <w:tcW w:w="5494" w:type="dxa"/>
          </w:tcPr>
          <w:p w14:paraId="5A1C2913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RS485总线接口（A、B）,配接协议转换模块，可输出标准Modbus协议。</w:t>
            </w:r>
          </w:p>
        </w:tc>
      </w:tr>
      <w:tr w14:paraId="191CB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6808AA68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2</w:t>
            </w:r>
            <w:r>
              <w:rPr>
                <w:rFonts w:ascii="宋体" w:hAnsi="宋体"/>
                <w:sz w:val="16"/>
              </w:rPr>
              <w:t>4V</w:t>
            </w:r>
            <w:r>
              <w:rPr>
                <w:rFonts w:hint="eastAsia" w:ascii="宋体" w:hAnsi="宋体"/>
                <w:sz w:val="16"/>
              </w:rPr>
              <w:t>探测器</w:t>
            </w:r>
            <w:r>
              <w:rPr>
                <w:rFonts w:ascii="宋体" w:hAnsi="宋体"/>
                <w:sz w:val="16"/>
              </w:rPr>
              <w:t>电源</w:t>
            </w:r>
          </w:p>
        </w:tc>
        <w:tc>
          <w:tcPr>
            <w:tcW w:w="5494" w:type="dxa"/>
          </w:tcPr>
          <w:p w14:paraId="2F7E3DFC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探测器</w:t>
            </w:r>
            <w:r>
              <w:rPr>
                <w:rFonts w:ascii="宋体" w:hAnsi="宋体"/>
                <w:sz w:val="16"/>
              </w:rPr>
              <w:t>供电接口（</w:t>
            </w:r>
            <w:r>
              <w:rPr>
                <w:rFonts w:hint="eastAsia" w:ascii="宋体" w:hAnsi="宋体"/>
                <w:sz w:val="16"/>
              </w:rPr>
              <w:t>24</w:t>
            </w:r>
            <w:r>
              <w:rPr>
                <w:rFonts w:ascii="宋体" w:hAnsi="宋体"/>
                <w:sz w:val="16"/>
              </w:rPr>
              <w:t>V</w:t>
            </w:r>
            <w:r>
              <w:rPr>
                <w:rFonts w:hint="eastAsia" w:ascii="宋体" w:hAnsi="宋体"/>
                <w:sz w:val="16"/>
              </w:rPr>
              <w:t>、</w:t>
            </w:r>
            <w:r>
              <w:rPr>
                <w:rFonts w:ascii="宋体" w:hAnsi="宋体"/>
                <w:sz w:val="16"/>
              </w:rPr>
              <w:t>0V）</w:t>
            </w:r>
          </w:p>
        </w:tc>
      </w:tr>
      <w:tr w14:paraId="5D5C9A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7E8F25AB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4</w:t>
            </w:r>
            <w:r>
              <w:rPr>
                <w:rFonts w:ascii="宋体" w:hAnsi="宋体"/>
                <w:sz w:val="16"/>
              </w:rPr>
              <w:t>-20</w:t>
            </w:r>
            <w:r>
              <w:rPr>
                <w:rFonts w:hint="eastAsia" w:ascii="宋体" w:hAnsi="宋体"/>
                <w:sz w:val="16"/>
              </w:rPr>
              <w:t>m</w:t>
            </w:r>
            <w:r>
              <w:rPr>
                <w:rFonts w:ascii="宋体" w:hAnsi="宋体"/>
                <w:sz w:val="16"/>
              </w:rPr>
              <w:t>A</w:t>
            </w:r>
            <w:r>
              <w:rPr>
                <w:rFonts w:hint="eastAsia" w:ascii="宋体" w:hAnsi="宋体"/>
                <w:sz w:val="16"/>
              </w:rPr>
              <w:t>信号输入</w:t>
            </w:r>
          </w:p>
        </w:tc>
        <w:tc>
          <w:tcPr>
            <w:tcW w:w="5494" w:type="dxa"/>
          </w:tcPr>
          <w:p w14:paraId="54A51D29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4-20</w:t>
            </w:r>
            <w:r>
              <w:rPr>
                <w:rFonts w:ascii="宋体" w:hAnsi="宋体"/>
                <w:sz w:val="16"/>
              </w:rPr>
              <w:t>Ma</w:t>
            </w:r>
            <w:r>
              <w:rPr>
                <w:rFonts w:hint="eastAsia" w:ascii="宋体" w:hAnsi="宋体"/>
                <w:sz w:val="16"/>
              </w:rPr>
              <w:t>探测器信号</w:t>
            </w:r>
            <w:r>
              <w:rPr>
                <w:rFonts w:ascii="宋体" w:hAnsi="宋体"/>
                <w:sz w:val="16"/>
              </w:rPr>
              <w:t>输入</w:t>
            </w:r>
            <w:r>
              <w:rPr>
                <w:rFonts w:hint="eastAsia" w:ascii="宋体" w:hAnsi="宋体"/>
                <w:sz w:val="16"/>
              </w:rPr>
              <w:t>（AI）</w:t>
            </w:r>
          </w:p>
        </w:tc>
      </w:tr>
      <w:tr w14:paraId="5B811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449EA8A3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4</w:t>
            </w:r>
            <w:r>
              <w:rPr>
                <w:rFonts w:ascii="宋体" w:hAnsi="宋体"/>
                <w:sz w:val="16"/>
              </w:rPr>
              <w:t>-20</w:t>
            </w:r>
            <w:r>
              <w:rPr>
                <w:rFonts w:hint="eastAsia" w:ascii="宋体" w:hAnsi="宋体"/>
                <w:sz w:val="16"/>
              </w:rPr>
              <w:t>m</w:t>
            </w:r>
            <w:r>
              <w:rPr>
                <w:rFonts w:ascii="宋体" w:hAnsi="宋体"/>
                <w:sz w:val="16"/>
              </w:rPr>
              <w:t>A</w:t>
            </w:r>
            <w:r>
              <w:rPr>
                <w:rFonts w:hint="eastAsia" w:ascii="宋体" w:hAnsi="宋体"/>
                <w:sz w:val="16"/>
              </w:rPr>
              <w:t>信号输出</w:t>
            </w:r>
          </w:p>
        </w:tc>
        <w:tc>
          <w:tcPr>
            <w:tcW w:w="5494" w:type="dxa"/>
          </w:tcPr>
          <w:p w14:paraId="15B85427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两线制4</w:t>
            </w:r>
            <w:r>
              <w:rPr>
                <w:rFonts w:ascii="宋体" w:hAnsi="宋体"/>
                <w:sz w:val="16"/>
              </w:rPr>
              <w:t>-2Ma</w:t>
            </w:r>
            <w:r>
              <w:rPr>
                <w:rFonts w:hint="eastAsia" w:ascii="宋体" w:hAnsi="宋体"/>
                <w:sz w:val="16"/>
              </w:rPr>
              <w:t>信号输出接口（A</w:t>
            </w:r>
            <w:r>
              <w:rPr>
                <w:rFonts w:ascii="宋体" w:hAnsi="宋体"/>
                <w:sz w:val="16"/>
              </w:rPr>
              <w:t>O+ AO-</w:t>
            </w:r>
            <w:r>
              <w:rPr>
                <w:rFonts w:hint="eastAsia" w:ascii="宋体" w:hAnsi="宋体"/>
                <w:sz w:val="16"/>
              </w:rPr>
              <w:t>）</w:t>
            </w:r>
          </w:p>
        </w:tc>
      </w:tr>
      <w:tr w14:paraId="57B94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020E156F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联 动 1</w:t>
            </w:r>
          </w:p>
        </w:tc>
        <w:tc>
          <w:tcPr>
            <w:tcW w:w="5494" w:type="dxa"/>
          </w:tcPr>
          <w:p w14:paraId="715904A9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默认无源保持常开、常闭信号输出。</w:t>
            </w:r>
          </w:p>
          <w:p w14:paraId="7F14B038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对应继电器K1，容量5A/250VAC或7A/30VDC。</w:t>
            </w:r>
          </w:p>
        </w:tc>
      </w:tr>
      <w:tr w14:paraId="02B82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7A49A37C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联 动 2</w:t>
            </w:r>
          </w:p>
        </w:tc>
        <w:tc>
          <w:tcPr>
            <w:tcW w:w="5494" w:type="dxa"/>
          </w:tcPr>
          <w:p w14:paraId="7611C6A0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默认无源脉冲常开、常闭信号输出，动作时间为</w:t>
            </w:r>
            <w:r>
              <w:rPr>
                <w:rFonts w:ascii="宋体" w:hAnsi="宋体"/>
                <w:sz w:val="16"/>
              </w:rPr>
              <w:t>3</w:t>
            </w:r>
            <w:r>
              <w:rPr>
                <w:rFonts w:hint="eastAsia" w:ascii="宋体" w:hAnsi="宋体"/>
                <w:sz w:val="16"/>
              </w:rPr>
              <w:t>s。</w:t>
            </w:r>
          </w:p>
          <w:p w14:paraId="22FDEEA0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对应继电器K2，容量5A/250VAC或7A/30VDC。</w:t>
            </w:r>
          </w:p>
        </w:tc>
      </w:tr>
      <w:tr w14:paraId="1EABD9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6D7F9983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主电开关</w:t>
            </w:r>
          </w:p>
        </w:tc>
        <w:tc>
          <w:tcPr>
            <w:tcW w:w="5494" w:type="dxa"/>
          </w:tcPr>
          <w:p w14:paraId="5331202A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主电电源开关</w:t>
            </w:r>
          </w:p>
        </w:tc>
      </w:tr>
      <w:tr w14:paraId="4233D4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668" w:type="dxa"/>
          </w:tcPr>
          <w:p w14:paraId="41C2FE94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主电</w:t>
            </w:r>
            <w:r>
              <w:rPr>
                <w:rFonts w:ascii="宋体" w:hAnsi="宋体"/>
                <w:sz w:val="16"/>
              </w:rPr>
              <w:t>保险</w:t>
            </w:r>
          </w:p>
        </w:tc>
        <w:tc>
          <w:tcPr>
            <w:tcW w:w="5494" w:type="dxa"/>
          </w:tcPr>
          <w:p w14:paraId="70AD44C3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主电</w:t>
            </w:r>
            <w:r>
              <w:rPr>
                <w:rFonts w:ascii="宋体" w:hAnsi="宋体"/>
                <w:sz w:val="16"/>
              </w:rPr>
              <w:t>保险</w:t>
            </w:r>
          </w:p>
        </w:tc>
      </w:tr>
      <w:tr w14:paraId="52C6C1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668" w:type="dxa"/>
          </w:tcPr>
          <w:p w14:paraId="59621B79">
            <w:pPr>
              <w:tabs>
                <w:tab w:val="left" w:pos="180"/>
              </w:tabs>
              <w:jc w:val="center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AC220V输入</w:t>
            </w:r>
          </w:p>
        </w:tc>
        <w:tc>
          <w:tcPr>
            <w:tcW w:w="5494" w:type="dxa"/>
          </w:tcPr>
          <w:p w14:paraId="23C4DFB4">
            <w:pPr>
              <w:tabs>
                <w:tab w:val="left" w:pos="180"/>
              </w:tabs>
              <w:jc w:val="left"/>
              <w:rPr>
                <w:rFonts w:ascii="宋体" w:hAnsi="宋体"/>
                <w:sz w:val="16"/>
              </w:rPr>
            </w:pPr>
            <w:r>
              <w:rPr>
                <w:rFonts w:hint="eastAsia" w:ascii="宋体" w:hAnsi="宋体"/>
                <w:sz w:val="16"/>
              </w:rPr>
              <w:t>AC220V主电源输入</w:t>
            </w:r>
          </w:p>
        </w:tc>
      </w:tr>
    </w:tbl>
    <w:p w14:paraId="2E01CA8B">
      <w:pPr>
        <w:pStyle w:val="3"/>
        <w:bidi w:val="0"/>
      </w:pPr>
      <w:bookmarkStart w:id="18" w:name="_Toc483656594"/>
      <w:bookmarkStart w:id="19" w:name="_Toc431397251"/>
      <w:r>
        <w:rPr>
          <w:rFonts w:hint="eastAsia"/>
        </w:rPr>
        <w:t>3-4 控制器与探测器的接线方式</w:t>
      </w:r>
      <w:bookmarkEnd w:id="18"/>
      <w:bookmarkEnd w:id="19"/>
    </w:p>
    <w:p w14:paraId="15C3FA29">
      <w:pPr>
        <w:tabs>
          <w:tab w:val="left" w:pos="180"/>
        </w:tabs>
        <w:spacing w:line="360" w:lineRule="auto"/>
        <w:jc w:val="center"/>
      </w:pPr>
      <w:r>
        <w:rPr>
          <w:rFonts w:hint="eastAsia"/>
        </w:rPr>
        <w:drawing>
          <wp:inline distT="0" distB="0" distL="0" distR="0">
            <wp:extent cx="3145790" cy="315468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579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0AB32">
      <w:pPr>
        <w:pStyle w:val="3"/>
        <w:bidi w:val="0"/>
      </w:pPr>
      <w:bookmarkStart w:id="20" w:name="_Toc431285352"/>
      <w:bookmarkStart w:id="21" w:name="_Toc483656595"/>
      <w:bookmarkStart w:id="22" w:name="_Toc432859210"/>
      <w:r>
        <w:rPr>
          <w:rFonts w:hint="eastAsia"/>
        </w:rPr>
        <w:t>3-5控制器信号输出</w:t>
      </w:r>
      <w:bookmarkEnd w:id="20"/>
      <w:bookmarkEnd w:id="21"/>
      <w:bookmarkEnd w:id="22"/>
    </w:p>
    <w:p w14:paraId="09946EC4">
      <w:pPr>
        <w:spacing w:line="360" w:lineRule="auto"/>
        <w:ind w:firstLine="708" w:firstLineChars="294"/>
        <w:rPr>
          <w:b/>
          <w:sz w:val="24"/>
        </w:rPr>
      </w:pPr>
      <w:r>
        <w:rPr>
          <w:rFonts w:hint="eastAsia" w:ascii="宋体" w:hAnsi="宋体"/>
          <w:b/>
          <w:sz w:val="24"/>
        </w:rPr>
        <w:t>电磁阀接法</w:t>
      </w:r>
      <w:r>
        <w:rPr>
          <w:rFonts w:ascii="宋体" w:hAnsi="宋体"/>
          <w:b/>
          <w:sz w:val="24"/>
        </w:rPr>
        <w:t>示意图</w:t>
      </w:r>
      <w:r>
        <w:rPr>
          <w:rFonts w:hint="eastAsia" w:ascii="宋体" w:hAnsi="宋体"/>
          <w:b/>
          <w:sz w:val="24"/>
        </w:rPr>
        <w:t>（标准配置）</w:t>
      </w:r>
    </w:p>
    <w:p w14:paraId="1E6A0143">
      <w:pPr>
        <w:numPr>
          <w:ilvl w:val="0"/>
          <w:numId w:val="7"/>
        </w:numPr>
        <w:tabs>
          <w:tab w:val="left" w:pos="644"/>
          <w:tab w:val="clear" w:pos="360"/>
        </w:tabs>
        <w:spacing w:line="360" w:lineRule="auto"/>
        <w:ind w:left="644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若需要安装电磁阀，请在购买之前提出此要求，订单生产时可按要求引出连接线。</w:t>
      </w:r>
    </w:p>
    <w:p w14:paraId="63BF39AF">
      <w:pPr>
        <w:numPr>
          <w:ilvl w:val="0"/>
          <w:numId w:val="7"/>
        </w:numPr>
        <w:tabs>
          <w:tab w:val="left" w:pos="644"/>
          <w:tab w:val="clear" w:pos="360"/>
        </w:tabs>
        <w:spacing w:line="360" w:lineRule="auto"/>
        <w:ind w:left="644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若购买之前未提此要求，安装完毕后需增加，可按以下图示进行连接，若有疑问可拨打售后服务电话。</w:t>
      </w:r>
    </w:p>
    <w:p w14:paraId="3A14E051">
      <w:pPr>
        <w:numPr>
          <w:ilvl w:val="0"/>
          <w:numId w:val="7"/>
        </w:numPr>
        <w:tabs>
          <w:tab w:val="left" w:pos="644"/>
          <w:tab w:val="clear" w:pos="360"/>
        </w:tabs>
        <w:spacing w:line="360" w:lineRule="auto"/>
        <w:ind w:left="644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打阀输出(联动2)为一组无源常开、常闭信号，若要连接电磁阀先要确定电磁阀为常开型、还是常闭型，然后再确定电磁阀的工作电压和功率。</w:t>
      </w:r>
    </w:p>
    <w:p w14:paraId="4DEE52ED">
      <w:pPr>
        <w:numPr>
          <w:ilvl w:val="0"/>
          <w:numId w:val="7"/>
        </w:numPr>
        <w:tabs>
          <w:tab w:val="left" w:pos="644"/>
          <w:tab w:val="clear" w:pos="360"/>
        </w:tabs>
        <w:spacing w:line="360" w:lineRule="auto"/>
        <w:ind w:left="644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电压为AC220V功率小于500W的常开电磁阀接线图示如下：</w:t>
      </w:r>
    </w:p>
    <w:p w14:paraId="4AF01D39">
      <w:pPr>
        <w:spacing w:line="360" w:lineRule="auto"/>
        <w:jc w:val="center"/>
      </w:pPr>
      <w:r>
        <w:drawing>
          <wp:inline distT="0" distB="0" distL="0" distR="0">
            <wp:extent cx="2249170" cy="2880360"/>
            <wp:effectExtent l="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DE65A">
      <w:pPr>
        <w:numPr>
          <w:ilvl w:val="0"/>
          <w:numId w:val="8"/>
        </w:numPr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电压DC24V(或为其他电压)功率小于</w:t>
      </w:r>
      <w:r>
        <w:rPr>
          <w:rFonts w:ascii="宋体" w:hAnsi="宋体"/>
          <w:sz w:val="24"/>
        </w:rPr>
        <w:t>120</w:t>
      </w:r>
      <w:r>
        <w:rPr>
          <w:rFonts w:hint="eastAsia" w:ascii="宋体" w:hAnsi="宋体"/>
          <w:sz w:val="24"/>
        </w:rPr>
        <w:t>W的常开电磁阀接线图示如下：</w:t>
      </w:r>
    </w:p>
    <w:p w14:paraId="5C9AF1F2">
      <w:pPr>
        <w:spacing w:line="360" w:lineRule="auto"/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2597150" cy="2523490"/>
            <wp:effectExtent l="0" t="0" r="0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0B671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1141730</wp:posOffset>
            </wp:positionH>
            <wp:positionV relativeFrom="paragraph">
              <wp:posOffset>617855</wp:posOffset>
            </wp:positionV>
            <wp:extent cx="2115820" cy="2518410"/>
            <wp:effectExtent l="0" t="0" r="0" b="0"/>
            <wp:wrapNone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58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</w:rPr>
        <w:t>若电压为AC220V功率小于500W的常闭电磁阀，接线位置不是在“联动2”，而是在“联动1”的“常闭”和“公共”接线图示如下：</w:t>
      </w:r>
    </w:p>
    <w:p w14:paraId="30A3EB9D">
      <w:pPr>
        <w:spacing w:line="360" w:lineRule="auto"/>
        <w:jc w:val="center"/>
      </w:pPr>
    </w:p>
    <w:p w14:paraId="1B92A25B">
      <w:pPr>
        <w:spacing w:line="360" w:lineRule="auto"/>
      </w:pPr>
    </w:p>
    <w:p w14:paraId="636B3900">
      <w:pPr>
        <w:spacing w:line="360" w:lineRule="auto"/>
      </w:pPr>
    </w:p>
    <w:p w14:paraId="23769AD4">
      <w:pPr>
        <w:spacing w:line="360" w:lineRule="auto"/>
      </w:pPr>
    </w:p>
    <w:p w14:paraId="181E8B17">
      <w:pPr>
        <w:spacing w:line="360" w:lineRule="auto"/>
      </w:pPr>
    </w:p>
    <w:p w14:paraId="66CA9D30">
      <w:pPr>
        <w:spacing w:line="360" w:lineRule="auto"/>
      </w:pPr>
    </w:p>
    <w:p w14:paraId="05FD1E3F">
      <w:pPr>
        <w:spacing w:line="360" w:lineRule="auto"/>
      </w:pPr>
    </w:p>
    <w:p w14:paraId="5A7E0843">
      <w:pPr>
        <w:spacing w:line="360" w:lineRule="auto"/>
        <w:rPr>
          <w:rFonts w:ascii="宋体" w:hAnsi="宋体"/>
          <w:sz w:val="24"/>
        </w:rPr>
      </w:pPr>
    </w:p>
    <w:p w14:paraId="300FE714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若电压为DC24V功率小于</w:t>
      </w:r>
      <w:r>
        <w:rPr>
          <w:rFonts w:ascii="宋体" w:hAnsi="宋体"/>
          <w:sz w:val="24"/>
        </w:rPr>
        <w:t>120</w:t>
      </w:r>
      <w:r>
        <w:rPr>
          <w:rFonts w:hint="eastAsia" w:ascii="宋体" w:hAnsi="宋体"/>
          <w:sz w:val="24"/>
        </w:rPr>
        <w:t>W的常闭电磁阀，接线图示如下：</w:t>
      </w:r>
    </w:p>
    <w:p w14:paraId="6D20C3F4">
      <w:pPr>
        <w:tabs>
          <w:tab w:val="left" w:pos="180"/>
        </w:tabs>
        <w:spacing w:line="360" w:lineRule="auto"/>
        <w:jc w:val="center"/>
      </w:pPr>
      <w:r>
        <w:drawing>
          <wp:inline distT="0" distB="0" distL="0" distR="0">
            <wp:extent cx="2706370" cy="2743200"/>
            <wp:effectExtent l="0" t="0" r="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637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A51BE">
      <w:pPr>
        <w:spacing w:line="360" w:lineRule="auto"/>
        <w:ind w:firstLine="708" w:firstLineChars="294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排风扇/警灯接线示意图（标准配置）</w:t>
      </w:r>
    </w:p>
    <w:p w14:paraId="2FEEA14B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若需要安装排风扇或警灯，请在购买之前提出此要求，订单生产时可按要求引出连接线。</w:t>
      </w:r>
    </w:p>
    <w:p w14:paraId="70AE87B8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若购买之前未提此要求，安装完毕后需增加，可按以下图示进行连接，若有疑问可拨打售后服务电话。</w:t>
      </w:r>
    </w:p>
    <w:p w14:paraId="72999700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排风输出（联动１）为一组无源常开、常闭信号，若要连接排风扇或警灯先要确定其工作电压和功率。</w:t>
      </w:r>
    </w:p>
    <w:p w14:paraId="0942D044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连接排风扇或警灯只需从“联动1”中“常开”、“公共”引线。</w:t>
      </w:r>
    </w:p>
    <w:p w14:paraId="633C7E84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电压为AC220V功率小于500W的排风扇警灯接线图示如下：</w:t>
      </w:r>
    </w:p>
    <w:p w14:paraId="22CE888A">
      <w:pPr>
        <w:spacing w:line="360" w:lineRule="auto"/>
        <w:jc w:val="center"/>
      </w:pPr>
      <w:r>
        <w:drawing>
          <wp:inline distT="0" distB="0" distL="0" distR="0">
            <wp:extent cx="2495550" cy="3408680"/>
            <wp:effectExtent l="0" t="0" r="0" b="127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1004" cy="34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8CFE7">
      <w:pPr>
        <w:numPr>
          <w:ilvl w:val="0"/>
          <w:numId w:val="9"/>
        </w:numPr>
        <w:spacing w:line="360" w:lineRule="auto"/>
        <w:ind w:right="540"/>
        <w:rPr>
          <w:sz w:val="18"/>
          <w:szCs w:val="18"/>
        </w:rPr>
      </w:pPr>
      <w:r>
        <w:rPr>
          <w:rFonts w:hint="eastAsia" w:ascii="宋体" w:hAnsi="宋体"/>
          <w:sz w:val="24"/>
        </w:rPr>
        <w:t>电压为DC24V（或为其他电压）功率小于</w:t>
      </w:r>
      <w:r>
        <w:rPr>
          <w:rFonts w:ascii="宋体" w:hAnsi="宋体"/>
          <w:sz w:val="24"/>
        </w:rPr>
        <w:t>120</w:t>
      </w:r>
      <w:r>
        <w:rPr>
          <w:rFonts w:hint="eastAsia" w:ascii="宋体" w:hAnsi="宋体"/>
          <w:sz w:val="24"/>
        </w:rPr>
        <w:t>W的排风扇警灯接线图示如下：</w:t>
      </w:r>
    </w:p>
    <w:p w14:paraId="322CAC7B">
      <w:pPr>
        <w:spacing w:line="360" w:lineRule="auto"/>
        <w:ind w:right="540"/>
        <w:jc w:val="center"/>
        <w:rPr>
          <w:sz w:val="18"/>
          <w:szCs w:val="18"/>
        </w:rPr>
      </w:pPr>
      <w:r>
        <w:drawing>
          <wp:inline distT="0" distB="0" distL="0" distR="0">
            <wp:extent cx="2010410" cy="2361565"/>
            <wp:effectExtent l="0" t="0" r="8890" b="63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3094" cy="236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1C32C">
      <w:pPr>
        <w:numPr>
          <w:ilvl w:val="0"/>
          <w:numId w:val="8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若排风扇或警灯功率大于500W，需通过交流接触器控制，交流接触器控制器外接设备（排风扇等）。图示如下：</w:t>
      </w:r>
    </w:p>
    <w:p w14:paraId="4E095CAE">
      <w:pPr>
        <w:tabs>
          <w:tab w:val="left" w:pos="180"/>
        </w:tabs>
        <w:spacing w:line="360" w:lineRule="auto"/>
        <w:jc w:val="center"/>
      </w:pPr>
      <w:r>
        <w:drawing>
          <wp:inline distT="0" distB="0" distL="0" distR="0">
            <wp:extent cx="2225040" cy="2361565"/>
            <wp:effectExtent l="0" t="0" r="3810" b="63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6777" cy="2363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5560D">
      <w:pPr>
        <w:spacing w:line="240" w:lineRule="auto"/>
        <w:rPr>
          <w:b/>
          <w:sz w:val="16"/>
          <w:szCs w:val="16"/>
        </w:rPr>
      </w:pPr>
      <w:r>
        <w:rPr>
          <w:rFonts w:hint="eastAsia"/>
          <w:b/>
          <w:sz w:val="16"/>
          <w:szCs w:val="16"/>
        </w:rPr>
        <w:t>说明：交流接触器功率大小根据外接设备功率大小选配</w:t>
      </w:r>
    </w:p>
    <w:p w14:paraId="11331E92">
      <w:pPr>
        <w:spacing w:line="240" w:lineRule="auto"/>
        <w:ind w:firstLine="482" w:firstLineChars="300"/>
        <w:rPr>
          <w:b/>
          <w:sz w:val="16"/>
          <w:szCs w:val="16"/>
        </w:rPr>
      </w:pPr>
      <w:r>
        <w:rPr>
          <w:rFonts w:hint="eastAsia"/>
          <w:b/>
          <w:sz w:val="16"/>
          <w:szCs w:val="16"/>
        </w:rPr>
        <w:t>图</w:t>
      </w:r>
      <w:r>
        <w:rPr>
          <w:b/>
          <w:sz w:val="16"/>
          <w:szCs w:val="16"/>
        </w:rPr>
        <w:t>为</w:t>
      </w:r>
      <w:r>
        <w:rPr>
          <w:rFonts w:hint="eastAsia"/>
          <w:b/>
          <w:sz w:val="16"/>
          <w:szCs w:val="16"/>
        </w:rPr>
        <w:t>220</w:t>
      </w:r>
      <w:r>
        <w:rPr>
          <w:b/>
          <w:sz w:val="16"/>
          <w:szCs w:val="16"/>
        </w:rPr>
        <w:t>V控制交流接触器</w:t>
      </w:r>
      <w:r>
        <w:rPr>
          <w:rFonts w:hint="eastAsia"/>
          <w:b/>
          <w:sz w:val="16"/>
          <w:szCs w:val="16"/>
        </w:rPr>
        <w:t>.</w:t>
      </w:r>
    </w:p>
    <w:p w14:paraId="71288574">
      <w:pPr>
        <w:spacing w:line="360" w:lineRule="auto"/>
        <w:ind w:firstLine="708" w:firstLineChars="294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4</w:t>
      </w:r>
      <w:r>
        <w:rPr>
          <w:rFonts w:ascii="宋体" w:hAnsi="宋体"/>
          <w:b/>
          <w:sz w:val="24"/>
        </w:rPr>
        <w:t>-20</w:t>
      </w:r>
      <w:r>
        <w:rPr>
          <w:rFonts w:hint="eastAsia" w:ascii="宋体" w:hAnsi="宋体"/>
          <w:b/>
          <w:sz w:val="24"/>
        </w:rPr>
        <w:t>m</w:t>
      </w: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输出信号的连接(供电电压为D</w:t>
      </w:r>
      <w:r>
        <w:rPr>
          <w:rFonts w:ascii="宋体" w:hAnsi="宋体"/>
          <w:b/>
          <w:sz w:val="24"/>
        </w:rPr>
        <w:t>C</w:t>
      </w:r>
      <w:r>
        <w:rPr>
          <w:rFonts w:hint="eastAsia" w:ascii="宋体" w:hAnsi="宋体"/>
          <w:b/>
          <w:sz w:val="24"/>
        </w:rPr>
        <w:t>2</w:t>
      </w:r>
      <w:r>
        <w:rPr>
          <w:rFonts w:ascii="宋体" w:hAnsi="宋体"/>
          <w:b/>
          <w:sz w:val="24"/>
        </w:rPr>
        <w:t>4V)</w:t>
      </w:r>
    </w:p>
    <w:p w14:paraId="3A9498BE">
      <w:pPr>
        <w:numPr>
          <w:ilvl w:val="0"/>
          <w:numId w:val="9"/>
        </w:numPr>
        <w:spacing w:line="360" w:lineRule="auto"/>
        <w:ind w:right="540"/>
        <w:rPr>
          <w:sz w:val="24"/>
          <w:szCs w:val="18"/>
        </w:rPr>
      </w:pPr>
      <w:bookmarkStart w:id="23" w:name="OLE_LINK1"/>
      <w:r>
        <w:rPr>
          <w:rFonts w:hint="eastAsia"/>
          <w:sz w:val="24"/>
          <w:szCs w:val="18"/>
        </w:rPr>
        <w:t>自带供电的系统：</w:t>
      </w:r>
    </w:p>
    <w:bookmarkEnd w:id="23"/>
    <w:p w14:paraId="71B4968C">
      <w:pPr>
        <w:spacing w:line="360" w:lineRule="auto"/>
        <w:ind w:left="420" w:right="540"/>
        <w:rPr>
          <w:sz w:val="18"/>
          <w:szCs w:val="18"/>
        </w:rPr>
      </w:pPr>
      <w:r>
        <w:drawing>
          <wp:inline distT="0" distB="0" distL="0" distR="0">
            <wp:extent cx="3013075" cy="265557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67613" cy="2703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07DC8">
      <w:pPr>
        <w:numPr>
          <w:ilvl w:val="0"/>
          <w:numId w:val="9"/>
        </w:numPr>
        <w:spacing w:line="360" w:lineRule="auto"/>
        <w:ind w:right="540"/>
        <w:rPr>
          <w:sz w:val="24"/>
          <w:szCs w:val="18"/>
        </w:rPr>
      </w:pPr>
      <w:r>
        <w:rPr>
          <w:rFonts w:hint="eastAsia"/>
          <w:sz w:val="24"/>
          <w:szCs w:val="18"/>
        </w:rPr>
        <w:t>无供电的系统：</w:t>
      </w:r>
    </w:p>
    <w:p w14:paraId="05E6447E">
      <w:pPr>
        <w:spacing w:line="360" w:lineRule="auto"/>
        <w:ind w:firstLine="630" w:firstLineChars="300"/>
        <w:rPr>
          <w:b/>
          <w:sz w:val="15"/>
          <w:szCs w:val="15"/>
        </w:rPr>
      </w:pPr>
      <w:r>
        <w:drawing>
          <wp:inline distT="0" distB="0" distL="0" distR="0">
            <wp:extent cx="3222625" cy="2766695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45821" cy="278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E3949">
      <w:pPr>
        <w:pStyle w:val="2"/>
        <w:bidi w:val="0"/>
      </w:pPr>
      <w:bookmarkStart w:id="24" w:name="_Toc483656596"/>
      <w:r>
        <w:rPr>
          <w:rFonts w:hint="eastAsia"/>
        </w:rPr>
        <w:t>操作与应用</w:t>
      </w:r>
      <w:bookmarkEnd w:id="24"/>
    </w:p>
    <w:p w14:paraId="0148A979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  <w:r>
        <w:rPr>
          <w:rFonts w:hint="eastAsia" w:ascii="宋体" w:hAnsi="宋体"/>
        </w:rPr>
        <w:t>控制器安装（见3-2条款）；</w:t>
      </w:r>
    </w:p>
    <w:p w14:paraId="5B9A357C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  <w:r>
        <w:rPr>
          <w:rFonts w:hint="eastAsia" w:ascii="宋体" w:hAnsi="宋体"/>
        </w:rPr>
        <w:t>控制器与探测器连接（见3-4条款）；</w:t>
      </w:r>
    </w:p>
    <w:p w14:paraId="4602CE88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  <w:r>
        <w:rPr>
          <w:rFonts w:hint="eastAsia" w:ascii="宋体" w:hAnsi="宋体"/>
        </w:rPr>
        <w:t>控制器通电，打开主电开关；上电瞬间控制器自检3s（界面如下），然后进入监控界面。</w:t>
      </w:r>
    </w:p>
    <w:p w14:paraId="74BA1FB4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2595880</wp:posOffset>
            </wp:positionH>
            <wp:positionV relativeFrom="paragraph">
              <wp:posOffset>161290</wp:posOffset>
            </wp:positionV>
            <wp:extent cx="1287780" cy="2277110"/>
            <wp:effectExtent l="0" t="0" r="7620" b="8890"/>
            <wp:wrapNone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9772" cy="228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160655</wp:posOffset>
            </wp:positionV>
            <wp:extent cx="1301750" cy="2277110"/>
            <wp:effectExtent l="0" t="0" r="0" b="0"/>
            <wp:wrapNone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5F369A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</w:p>
    <w:p w14:paraId="16BE6F50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</w:p>
    <w:p w14:paraId="22C120D6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</w:p>
    <w:p w14:paraId="6615843C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</w:p>
    <w:p w14:paraId="627EF179">
      <w:pPr>
        <w:tabs>
          <w:tab w:val="left" w:pos="180"/>
        </w:tabs>
        <w:spacing w:line="360" w:lineRule="auto"/>
        <w:jc w:val="left"/>
        <w:rPr>
          <w:rFonts w:ascii="宋体" w:hAnsi="宋体"/>
        </w:rPr>
      </w:pPr>
    </w:p>
    <w:p w14:paraId="3B029C94">
      <w:pPr>
        <w:tabs>
          <w:tab w:val="left" w:pos="180"/>
        </w:tabs>
        <w:jc w:val="left"/>
        <w:rPr>
          <w:rFonts w:ascii="宋体" w:hAnsi="宋体"/>
        </w:rPr>
      </w:pPr>
    </w:p>
    <w:p w14:paraId="6E3DA9A3">
      <w:pPr>
        <w:tabs>
          <w:tab w:val="left" w:pos="180"/>
        </w:tabs>
        <w:jc w:val="left"/>
        <w:rPr>
          <w:rFonts w:ascii="宋体" w:hAnsi="宋体"/>
        </w:rPr>
      </w:pPr>
    </w:p>
    <w:p w14:paraId="4EA1C42E">
      <w:pPr>
        <w:tabs>
          <w:tab w:val="left" w:pos="180"/>
        </w:tabs>
        <w:jc w:val="center"/>
        <w:rPr>
          <w:rFonts w:ascii="宋体" w:hAnsi="宋体"/>
          <w:sz w:val="20"/>
        </w:rPr>
      </w:pPr>
    </w:p>
    <w:p w14:paraId="2EEFFD31">
      <w:pPr>
        <w:tabs>
          <w:tab w:val="left" w:pos="180"/>
        </w:tabs>
        <w:jc w:val="center"/>
        <w:rPr>
          <w:rFonts w:ascii="宋体" w:hAnsi="宋体"/>
          <w:sz w:val="16"/>
        </w:rPr>
      </w:pPr>
    </w:p>
    <w:p w14:paraId="47D10A88">
      <w:pPr>
        <w:tabs>
          <w:tab w:val="left" w:pos="180"/>
        </w:tabs>
        <w:ind w:firstLine="800" w:firstLineChars="500"/>
        <w:jc w:val="left"/>
        <w:rPr>
          <w:rFonts w:ascii="宋体" w:hAnsi="宋体"/>
          <w:sz w:val="16"/>
        </w:rPr>
      </w:pPr>
      <w:r>
        <w:rPr>
          <w:rFonts w:hint="eastAsia" w:ascii="宋体" w:hAnsi="宋体"/>
          <w:sz w:val="16"/>
        </w:rPr>
        <w:t xml:space="preserve">图一：控制器自检 </w:t>
      </w:r>
      <w:r>
        <w:rPr>
          <w:rFonts w:ascii="宋体" w:hAnsi="宋体"/>
          <w:sz w:val="16"/>
        </w:rPr>
        <w:t xml:space="preserve">                          </w:t>
      </w:r>
      <w:r>
        <w:rPr>
          <w:rFonts w:hint="eastAsia" w:ascii="宋体" w:hAnsi="宋体"/>
          <w:sz w:val="16"/>
        </w:rPr>
        <w:t>图二：控制器监控界面</w:t>
      </w:r>
    </w:p>
    <w:p w14:paraId="398DD30E">
      <w:pPr>
        <w:pBdr>
          <w:bottom w:val="single" w:color="auto" w:sz="6" w:space="1"/>
        </w:pBdr>
        <w:tabs>
          <w:tab w:val="left" w:pos="180"/>
        </w:tabs>
        <w:spacing w:line="360" w:lineRule="auto"/>
        <w:jc w:val="left"/>
        <w:rPr>
          <w:rFonts w:ascii="宋体" w:hAnsi="宋体"/>
          <w:b/>
          <w:sz w:val="20"/>
        </w:rPr>
      </w:pPr>
      <w:r>
        <w:rPr>
          <w:rFonts w:hint="eastAsia" w:ascii="宋体" w:hAnsi="宋体"/>
          <w:b/>
          <w:sz w:val="20"/>
        </w:rPr>
        <w:t>操作：</w:t>
      </w:r>
    </w:p>
    <w:p w14:paraId="10E69D26">
      <w:pPr>
        <w:rPr>
          <w:b/>
          <w:bCs/>
          <w:sz w:val="18"/>
          <w:szCs w:val="28"/>
        </w:rPr>
      </w:pPr>
      <w:r>
        <w:rPr>
          <w:rFonts w:hint="eastAsia"/>
          <w:b/>
          <w:bCs/>
          <w:sz w:val="18"/>
          <w:szCs w:val="28"/>
        </w:rPr>
        <w:t>输入密码方式： 通过“</w:t>
      </w:r>
      <w:r>
        <w:rPr>
          <w:rFonts w:hint="eastAsia" w:ascii="MS Gothic" w:hAnsi="MS Gothic" w:eastAsia="MS Gothic" w:cs="MS Gothic"/>
          <w:b/>
          <w:bCs/>
          <w:sz w:val="18"/>
          <w:szCs w:val="28"/>
        </w:rPr>
        <w:t>▲</w:t>
      </w:r>
      <w:r>
        <w:rPr>
          <w:b/>
          <w:bCs/>
          <w:sz w:val="18"/>
          <w:szCs w:val="28"/>
        </w:rPr>
        <w:t>”</w:t>
      </w:r>
      <w:r>
        <w:rPr>
          <w:rFonts w:hint="eastAsia"/>
          <w:b/>
          <w:bCs/>
          <w:sz w:val="18"/>
          <w:szCs w:val="28"/>
        </w:rPr>
        <w:t>调整数值，通过或“</w:t>
      </w:r>
      <w:r>
        <w:rPr>
          <w:b/>
          <w:sz w:val="18"/>
          <w:szCs w:val="28"/>
        </w:rPr>
        <w:drawing>
          <wp:inline distT="0" distB="0" distL="0" distR="0">
            <wp:extent cx="82550" cy="100330"/>
            <wp:effectExtent l="0" t="0" r="0" b="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550" cy="10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18"/>
          <w:szCs w:val="28"/>
        </w:rPr>
        <w:t>”移位。</w:t>
      </w:r>
    </w:p>
    <w:p w14:paraId="7A278535">
      <w:pPr>
        <w:rPr>
          <w:b/>
          <w:bCs/>
          <w:sz w:val="18"/>
          <w:szCs w:val="28"/>
        </w:rPr>
      </w:pPr>
      <w:r>
        <w:rPr>
          <w:rFonts w:hint="eastAsia"/>
          <w:b/>
          <w:bCs/>
          <w:sz w:val="18"/>
          <w:szCs w:val="28"/>
        </w:rPr>
        <w:t>90s的操作时间，90s后自动退出（数据不存储）。</w:t>
      </w:r>
    </w:p>
    <w:p w14:paraId="592E2A41">
      <w:pPr>
        <w:rPr>
          <w:b/>
          <w:bCs/>
          <w:sz w:val="18"/>
          <w:szCs w:val="28"/>
        </w:rPr>
      </w:pPr>
      <w:r>
        <w:rPr>
          <w:rFonts w:hint="eastAsia"/>
          <w:b/>
          <w:bCs/>
          <w:sz w:val="18"/>
          <w:szCs w:val="28"/>
        </w:rPr>
        <w:t>按下“取消”键，自动退出（数据不存储）。</w:t>
      </w:r>
    </w:p>
    <w:tbl>
      <w:tblPr>
        <w:tblStyle w:val="11"/>
        <w:tblW w:w="703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7"/>
        <w:gridCol w:w="1303"/>
        <w:gridCol w:w="1041"/>
        <w:gridCol w:w="4049"/>
      </w:tblGrid>
      <w:tr w14:paraId="6D7CFC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</w:tcPr>
          <w:p w14:paraId="5B17DDF2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b/>
                <w:sz w:val="16"/>
                <w:szCs w:val="13"/>
              </w:rPr>
              <w:t>序号</w:t>
            </w:r>
          </w:p>
        </w:tc>
        <w:tc>
          <w:tcPr>
            <w:tcW w:w="1303" w:type="dxa"/>
          </w:tcPr>
          <w:p w14:paraId="3DAA810E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b/>
                <w:sz w:val="16"/>
                <w:szCs w:val="13"/>
              </w:rPr>
              <w:t>操  作</w:t>
            </w:r>
          </w:p>
        </w:tc>
        <w:tc>
          <w:tcPr>
            <w:tcW w:w="1041" w:type="dxa"/>
          </w:tcPr>
          <w:p w14:paraId="5125BE64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b/>
                <w:sz w:val="16"/>
                <w:szCs w:val="13"/>
              </w:rPr>
              <w:t>密  码</w:t>
            </w:r>
          </w:p>
        </w:tc>
        <w:tc>
          <w:tcPr>
            <w:tcW w:w="4049" w:type="dxa"/>
          </w:tcPr>
          <w:p w14:paraId="3005E708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b/>
                <w:sz w:val="16"/>
                <w:szCs w:val="13"/>
              </w:rPr>
            </w:pPr>
          </w:p>
        </w:tc>
      </w:tr>
      <w:tr w14:paraId="713F59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" w:hRule="atLeast"/>
        </w:trPr>
        <w:tc>
          <w:tcPr>
            <w:tcW w:w="637" w:type="dxa"/>
            <w:vAlign w:val="center"/>
          </w:tcPr>
          <w:p w14:paraId="6EF123C7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1</w:t>
            </w:r>
          </w:p>
        </w:tc>
        <w:tc>
          <w:tcPr>
            <w:tcW w:w="1303" w:type="dxa"/>
            <w:vAlign w:val="center"/>
          </w:tcPr>
          <w:p w14:paraId="33F68DFE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“消音”</w:t>
            </w:r>
          </w:p>
        </w:tc>
        <w:tc>
          <w:tcPr>
            <w:tcW w:w="1041" w:type="dxa"/>
            <w:vAlign w:val="center"/>
          </w:tcPr>
          <w:p w14:paraId="14B21720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无</w:t>
            </w:r>
          </w:p>
        </w:tc>
        <w:tc>
          <w:tcPr>
            <w:tcW w:w="4049" w:type="dxa"/>
            <w:vAlign w:val="center"/>
          </w:tcPr>
          <w:p w14:paraId="0F2DF5E7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直接按下“取消”键</w:t>
            </w:r>
          </w:p>
        </w:tc>
      </w:tr>
      <w:tr w14:paraId="052897C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637" w:type="dxa"/>
            <w:vAlign w:val="center"/>
          </w:tcPr>
          <w:p w14:paraId="264B72BA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2</w:t>
            </w:r>
          </w:p>
        </w:tc>
        <w:tc>
          <w:tcPr>
            <w:tcW w:w="1303" w:type="dxa"/>
            <w:vAlign w:val="center"/>
          </w:tcPr>
          <w:p w14:paraId="377D095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“复位”</w:t>
            </w:r>
          </w:p>
          <w:p w14:paraId="52DBF1D2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</w:p>
        </w:tc>
        <w:tc>
          <w:tcPr>
            <w:tcW w:w="1041" w:type="dxa"/>
            <w:vAlign w:val="center"/>
          </w:tcPr>
          <w:p w14:paraId="5AD8ED5D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“1-1-1-1”</w:t>
            </w:r>
          </w:p>
          <w:p w14:paraId="4F16EE1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</w:p>
        </w:tc>
        <w:tc>
          <w:tcPr>
            <w:tcW w:w="4049" w:type="dxa"/>
            <w:vAlign w:val="center"/>
          </w:tcPr>
          <w:p w14:paraId="3DB8B203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 xml:space="preserve">长按“功能”键  》》  输入密码 </w:t>
            </w:r>
            <w:r>
              <w:rPr>
                <w:rFonts w:ascii="宋体" w:hAnsi="宋体"/>
                <w:sz w:val="16"/>
                <w:szCs w:val="13"/>
              </w:rPr>
              <w:t>1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1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1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1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 </w:t>
            </w:r>
          </w:p>
          <w:p w14:paraId="7191E5C5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》》  再次按下“功能”键。操作完成!</w:t>
            </w:r>
          </w:p>
        </w:tc>
      </w:tr>
      <w:tr w14:paraId="4603F4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  <w:vAlign w:val="center"/>
          </w:tcPr>
          <w:p w14:paraId="01526ADC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3</w:t>
            </w:r>
          </w:p>
        </w:tc>
        <w:tc>
          <w:tcPr>
            <w:tcW w:w="1303" w:type="dxa"/>
            <w:vAlign w:val="center"/>
          </w:tcPr>
          <w:p w14:paraId="51DA1FAF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</w:p>
          <w:p w14:paraId="37FE6B65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设置时间</w:t>
            </w:r>
          </w:p>
        </w:tc>
        <w:tc>
          <w:tcPr>
            <w:tcW w:w="1041" w:type="dxa"/>
            <w:vAlign w:val="center"/>
          </w:tcPr>
          <w:p w14:paraId="366AD96F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“2-2-2-2”</w:t>
            </w:r>
          </w:p>
        </w:tc>
        <w:tc>
          <w:tcPr>
            <w:tcW w:w="4049" w:type="dxa"/>
            <w:vAlign w:val="center"/>
          </w:tcPr>
          <w:p w14:paraId="3C2445B3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长按“功能</w:t>
            </w:r>
            <w:r>
              <w:rPr>
                <w:rFonts w:ascii="宋体" w:hAnsi="宋体"/>
                <w:sz w:val="16"/>
                <w:szCs w:val="13"/>
              </w:rPr>
              <w:t>”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键  》》  输入密码 </w:t>
            </w:r>
            <w:r>
              <w:rPr>
                <w:rFonts w:ascii="宋体" w:hAnsi="宋体"/>
                <w:sz w:val="16"/>
                <w:szCs w:val="13"/>
              </w:rPr>
              <w:t>2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2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2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2</w:t>
            </w:r>
          </w:p>
          <w:p w14:paraId="5692BDB7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 xml:space="preserve">再次按下“功能”键，“年”闪烁  》》  “▲”调整数值  </w:t>
            </w:r>
          </w:p>
          <w:p w14:paraId="5684FF94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》》  依次按下</w:t>
            </w:r>
            <w:r>
              <w:rPr>
                <w:rFonts w:hint="eastAsia" w:ascii="宋体" w:hAnsi="宋体"/>
                <w:sz w:val="16"/>
                <w:szCs w:val="15"/>
              </w:rPr>
              <w:t>“</w:t>
            </w:r>
            <w:r>
              <w:rPr>
                <w:sz w:val="16"/>
                <w:szCs w:val="15"/>
              </w:rPr>
              <w:drawing>
                <wp:inline distT="0" distB="0" distL="0" distR="0">
                  <wp:extent cx="82550" cy="73025"/>
                  <wp:effectExtent l="0" t="0" r="0" b="0"/>
                  <wp:docPr id="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7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5"/>
              </w:rPr>
              <w:t>”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键，“月”、“日”、“时”、“分”闪烁，“▲”调整数值 </w:t>
            </w:r>
            <w:r>
              <w:rPr>
                <w:rFonts w:ascii="宋体" w:hAnsi="宋体"/>
                <w:sz w:val="16"/>
                <w:szCs w:val="13"/>
              </w:rPr>
              <w:t>…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 </w:t>
            </w:r>
            <w:r>
              <w:rPr>
                <w:rFonts w:ascii="宋体" w:hAnsi="宋体"/>
                <w:sz w:val="16"/>
                <w:szCs w:val="13"/>
              </w:rPr>
              <w:t>…</w:t>
            </w:r>
          </w:p>
          <w:p w14:paraId="474DB26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设置完毕后，按下功能，存储退出。</w:t>
            </w:r>
          </w:p>
          <w:p w14:paraId="0AC1C089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不存储，按“取消”键退出！</w:t>
            </w:r>
          </w:p>
        </w:tc>
      </w:tr>
      <w:tr w14:paraId="67953CC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  <w:vAlign w:val="center"/>
          </w:tcPr>
          <w:p w14:paraId="20BC3DB8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4</w:t>
            </w:r>
          </w:p>
        </w:tc>
        <w:tc>
          <w:tcPr>
            <w:tcW w:w="1303" w:type="dxa"/>
            <w:vAlign w:val="center"/>
          </w:tcPr>
          <w:p w14:paraId="7098729D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</w:t>
            </w:r>
            <w:r>
              <w:rPr>
                <w:rFonts w:ascii="宋体" w:hAnsi="宋体"/>
                <w:sz w:val="16"/>
                <w:szCs w:val="13"/>
              </w:rPr>
              <w:t>报警点</w:t>
            </w:r>
          </w:p>
        </w:tc>
        <w:tc>
          <w:tcPr>
            <w:tcW w:w="1041" w:type="dxa"/>
            <w:vAlign w:val="center"/>
          </w:tcPr>
          <w:p w14:paraId="2371E8C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“0</w:t>
            </w:r>
            <w:r>
              <w:rPr>
                <w:rFonts w:ascii="宋体" w:hAnsi="宋体"/>
                <w:sz w:val="16"/>
                <w:szCs w:val="13"/>
              </w:rPr>
              <w:t>-</w:t>
            </w:r>
            <w:r>
              <w:rPr>
                <w:rFonts w:hint="eastAsia" w:ascii="宋体" w:hAnsi="宋体"/>
                <w:sz w:val="16"/>
                <w:szCs w:val="13"/>
              </w:rPr>
              <w:t>0</w:t>
            </w:r>
            <w:r>
              <w:rPr>
                <w:rFonts w:ascii="宋体" w:hAnsi="宋体"/>
                <w:sz w:val="16"/>
                <w:szCs w:val="13"/>
              </w:rPr>
              <w:t>-</w:t>
            </w:r>
            <w:r>
              <w:rPr>
                <w:rFonts w:hint="eastAsia" w:ascii="宋体" w:hAnsi="宋体"/>
                <w:sz w:val="16"/>
                <w:szCs w:val="13"/>
              </w:rPr>
              <w:t>5</w:t>
            </w:r>
            <w:r>
              <w:rPr>
                <w:rFonts w:ascii="宋体" w:hAnsi="宋体"/>
                <w:sz w:val="16"/>
                <w:szCs w:val="13"/>
              </w:rPr>
              <w:t>-</w:t>
            </w:r>
            <w:r>
              <w:rPr>
                <w:rFonts w:hint="eastAsia" w:ascii="宋体" w:hAnsi="宋体"/>
                <w:sz w:val="16"/>
                <w:szCs w:val="13"/>
              </w:rPr>
              <w:t>1”</w:t>
            </w:r>
          </w:p>
        </w:tc>
        <w:tc>
          <w:tcPr>
            <w:tcW w:w="4049" w:type="dxa"/>
            <w:vAlign w:val="center"/>
          </w:tcPr>
          <w:p w14:paraId="63FBB198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长按“功能</w:t>
            </w:r>
            <w:r>
              <w:rPr>
                <w:rFonts w:ascii="宋体" w:hAnsi="宋体"/>
                <w:sz w:val="16"/>
                <w:szCs w:val="13"/>
              </w:rPr>
              <w:t>”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键  》》  输入密码 </w:t>
            </w:r>
            <w:r>
              <w:rPr>
                <w:rFonts w:ascii="宋体" w:hAnsi="宋体"/>
                <w:sz w:val="16"/>
                <w:szCs w:val="13"/>
              </w:rPr>
              <w:t>0 0 5 1</w:t>
            </w:r>
          </w:p>
          <w:p w14:paraId="49D900DD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再次按下“功能”键，通过或“</w:t>
            </w:r>
            <w:r>
              <w:rPr>
                <w:b/>
                <w:sz w:val="16"/>
                <w:szCs w:val="28"/>
              </w:rPr>
              <w:drawing>
                <wp:inline distT="0" distB="0" distL="0" distR="0">
                  <wp:extent cx="82550" cy="100330"/>
                  <wp:effectExtent l="0" t="0" r="0" b="0"/>
                  <wp:docPr id="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3"/>
              </w:rPr>
              <w:t>”移位，通过“▲”调整数值。</w:t>
            </w:r>
          </w:p>
          <w:p w14:paraId="250306AA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设置完毕后，按下功能，存储退出。</w:t>
            </w:r>
          </w:p>
          <w:p w14:paraId="00235C3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不存储，按“取消”键退出！</w:t>
            </w:r>
          </w:p>
        </w:tc>
      </w:tr>
      <w:tr w14:paraId="1727510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  <w:vAlign w:val="center"/>
          </w:tcPr>
          <w:p w14:paraId="6349DB90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5</w:t>
            </w:r>
          </w:p>
        </w:tc>
        <w:tc>
          <w:tcPr>
            <w:tcW w:w="1303" w:type="dxa"/>
            <w:vAlign w:val="center"/>
          </w:tcPr>
          <w:p w14:paraId="237904CC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设置量程</w:t>
            </w:r>
          </w:p>
        </w:tc>
        <w:tc>
          <w:tcPr>
            <w:tcW w:w="1041" w:type="dxa"/>
            <w:vAlign w:val="center"/>
          </w:tcPr>
          <w:p w14:paraId="74B9C5A5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“0</w:t>
            </w:r>
            <w:r>
              <w:rPr>
                <w:rFonts w:ascii="宋体" w:hAnsi="宋体"/>
                <w:sz w:val="16"/>
                <w:szCs w:val="13"/>
              </w:rPr>
              <w:t>-</w:t>
            </w:r>
            <w:r>
              <w:rPr>
                <w:rFonts w:hint="eastAsia" w:ascii="宋体" w:hAnsi="宋体"/>
                <w:sz w:val="16"/>
                <w:szCs w:val="13"/>
              </w:rPr>
              <w:t>0</w:t>
            </w:r>
            <w:r>
              <w:rPr>
                <w:rFonts w:ascii="宋体" w:hAnsi="宋体"/>
                <w:sz w:val="16"/>
                <w:szCs w:val="13"/>
              </w:rPr>
              <w:t>-</w:t>
            </w:r>
            <w:r>
              <w:rPr>
                <w:rFonts w:hint="eastAsia" w:ascii="宋体" w:hAnsi="宋体"/>
                <w:sz w:val="16"/>
                <w:szCs w:val="13"/>
              </w:rPr>
              <w:t>5</w:t>
            </w:r>
            <w:r>
              <w:rPr>
                <w:rFonts w:ascii="宋体" w:hAnsi="宋体"/>
                <w:sz w:val="16"/>
                <w:szCs w:val="13"/>
              </w:rPr>
              <w:t>-2</w:t>
            </w:r>
            <w:r>
              <w:rPr>
                <w:rFonts w:hint="eastAsia" w:ascii="宋体" w:hAnsi="宋体"/>
                <w:sz w:val="16"/>
                <w:szCs w:val="13"/>
              </w:rPr>
              <w:t>”</w:t>
            </w:r>
          </w:p>
        </w:tc>
        <w:tc>
          <w:tcPr>
            <w:tcW w:w="4049" w:type="dxa"/>
            <w:vAlign w:val="center"/>
          </w:tcPr>
          <w:p w14:paraId="15E04C58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长按“功能</w:t>
            </w:r>
            <w:r>
              <w:rPr>
                <w:rFonts w:ascii="宋体" w:hAnsi="宋体"/>
                <w:sz w:val="16"/>
                <w:szCs w:val="13"/>
              </w:rPr>
              <w:t>”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键  》》  输入密码 </w:t>
            </w:r>
            <w:r>
              <w:rPr>
                <w:rFonts w:ascii="宋体" w:hAnsi="宋体"/>
                <w:sz w:val="16"/>
                <w:szCs w:val="13"/>
              </w:rPr>
              <w:t>0 0 5 2</w:t>
            </w:r>
          </w:p>
          <w:p w14:paraId="58DD9A1E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再次按下“功能”键，通过或“</w:t>
            </w:r>
            <w:r>
              <w:rPr>
                <w:b/>
                <w:sz w:val="16"/>
                <w:szCs w:val="28"/>
              </w:rPr>
              <w:drawing>
                <wp:inline distT="0" distB="0" distL="0" distR="0">
                  <wp:extent cx="82550" cy="100330"/>
                  <wp:effectExtent l="0" t="0" r="0" b="0"/>
                  <wp:docPr id="2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3"/>
              </w:rPr>
              <w:t>”移位，通过“▲”调整数值。</w:t>
            </w:r>
          </w:p>
          <w:p w14:paraId="486E5C0C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设置完毕后，按下功能，存储退出。</w:t>
            </w:r>
          </w:p>
          <w:p w14:paraId="4CCE0875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不存储，按“取消”键退出！</w:t>
            </w:r>
          </w:p>
        </w:tc>
      </w:tr>
      <w:tr w14:paraId="1D5EA9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  <w:vAlign w:val="center"/>
          </w:tcPr>
          <w:p w14:paraId="5A5BB821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6</w:t>
            </w:r>
          </w:p>
        </w:tc>
        <w:tc>
          <w:tcPr>
            <w:tcW w:w="1303" w:type="dxa"/>
            <w:vAlign w:val="center"/>
          </w:tcPr>
          <w:p w14:paraId="0BB3B43D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设置主机地址</w:t>
            </w:r>
          </w:p>
        </w:tc>
        <w:tc>
          <w:tcPr>
            <w:tcW w:w="1041" w:type="dxa"/>
            <w:vAlign w:val="center"/>
          </w:tcPr>
          <w:p w14:paraId="0816515E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“</w:t>
            </w:r>
            <w:r>
              <w:rPr>
                <w:rFonts w:ascii="宋体" w:hAnsi="宋体"/>
                <w:sz w:val="16"/>
                <w:szCs w:val="13"/>
              </w:rPr>
              <w:t>4-4-4-4</w:t>
            </w:r>
            <w:r>
              <w:rPr>
                <w:rFonts w:hint="eastAsia" w:ascii="宋体" w:hAnsi="宋体"/>
                <w:sz w:val="16"/>
                <w:szCs w:val="13"/>
              </w:rPr>
              <w:t>”</w:t>
            </w:r>
          </w:p>
        </w:tc>
        <w:tc>
          <w:tcPr>
            <w:tcW w:w="4049" w:type="dxa"/>
            <w:vAlign w:val="center"/>
          </w:tcPr>
          <w:p w14:paraId="5B3C4861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长按“功能</w:t>
            </w:r>
            <w:r>
              <w:rPr>
                <w:rFonts w:ascii="宋体" w:hAnsi="宋体"/>
                <w:sz w:val="16"/>
                <w:szCs w:val="13"/>
              </w:rPr>
              <w:t>”</w:t>
            </w:r>
            <w:r>
              <w:rPr>
                <w:rFonts w:hint="eastAsia" w:ascii="宋体" w:hAnsi="宋体"/>
                <w:sz w:val="16"/>
                <w:szCs w:val="13"/>
              </w:rPr>
              <w:t xml:space="preserve">键  》》  输入密码 </w:t>
            </w:r>
            <w:r>
              <w:rPr>
                <w:rFonts w:ascii="宋体" w:hAnsi="宋体"/>
                <w:sz w:val="16"/>
                <w:szCs w:val="13"/>
              </w:rPr>
              <w:t>4 4 4 4</w:t>
            </w:r>
          </w:p>
          <w:p w14:paraId="32B1AB2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再次按下“功能”键，通过或“</w:t>
            </w:r>
            <w:r>
              <w:rPr>
                <w:b/>
                <w:sz w:val="16"/>
                <w:szCs w:val="28"/>
              </w:rPr>
              <w:drawing>
                <wp:inline distT="0" distB="0" distL="0" distR="0">
                  <wp:extent cx="82550" cy="100330"/>
                  <wp:effectExtent l="0" t="0" r="0" b="0"/>
                  <wp:docPr id="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3"/>
              </w:rPr>
              <w:t>”移位，通过“▲”调整数值。“M”为主机，“S为从机”。</w:t>
            </w:r>
          </w:p>
          <w:p w14:paraId="64FF989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设置完毕后，按下功能，存储退出。</w:t>
            </w:r>
          </w:p>
          <w:p w14:paraId="3C8D8CC8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3"/>
              </w:rPr>
            </w:pPr>
            <w:r>
              <w:rPr>
                <w:rFonts w:hint="eastAsia" w:ascii="宋体" w:hAnsi="宋体"/>
                <w:sz w:val="16"/>
                <w:szCs w:val="13"/>
              </w:rPr>
              <w:t>不存储，按“取消”键退出！</w:t>
            </w:r>
          </w:p>
        </w:tc>
      </w:tr>
      <w:tr w14:paraId="06E082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</w:tcPr>
          <w:p w14:paraId="53A3F7F5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7</w:t>
            </w:r>
          </w:p>
        </w:tc>
        <w:tc>
          <w:tcPr>
            <w:tcW w:w="1303" w:type="dxa"/>
            <w:vAlign w:val="center"/>
          </w:tcPr>
          <w:p w14:paraId="546C427A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“查询”</w:t>
            </w:r>
          </w:p>
          <w:p w14:paraId="583F1F4E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（开关机</w:t>
            </w:r>
            <w:r>
              <w:rPr>
                <w:rFonts w:ascii="宋体" w:hAnsi="宋体"/>
                <w:sz w:val="16"/>
                <w:szCs w:val="15"/>
              </w:rPr>
              <w:t>记录</w:t>
            </w:r>
            <w:r>
              <w:rPr>
                <w:rFonts w:hint="eastAsia" w:ascii="宋体" w:hAnsi="宋体"/>
                <w:sz w:val="16"/>
                <w:szCs w:val="15"/>
              </w:rPr>
              <w:t>）</w:t>
            </w:r>
          </w:p>
        </w:tc>
        <w:tc>
          <w:tcPr>
            <w:tcW w:w="1041" w:type="dxa"/>
            <w:vAlign w:val="center"/>
          </w:tcPr>
          <w:p w14:paraId="08A0DD23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“5-5-5-5”</w:t>
            </w:r>
          </w:p>
        </w:tc>
        <w:tc>
          <w:tcPr>
            <w:tcW w:w="4049" w:type="dxa"/>
            <w:vAlign w:val="center"/>
          </w:tcPr>
          <w:p w14:paraId="1E504D7A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5"/>
              </w:rPr>
            </w:pPr>
            <w:r>
              <w:rPr>
                <w:rFonts w:hint="eastAsia" w:ascii="宋体" w:hAnsi="宋体"/>
                <w:b/>
                <w:sz w:val="16"/>
                <w:szCs w:val="15"/>
              </w:rPr>
              <w:t>查询（开、关机记录）：</w:t>
            </w:r>
          </w:p>
          <w:p w14:paraId="09B8F8EC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 xml:space="preserve">长按“功能”键  》》  输入密码 - - - -  </w:t>
            </w:r>
          </w:p>
          <w:p w14:paraId="183220AC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》》  按下“功能”键，中间</w:t>
            </w:r>
            <w:r>
              <w:rPr>
                <w:rFonts w:ascii="宋体" w:hAnsi="宋体"/>
                <w:sz w:val="16"/>
                <w:szCs w:val="15"/>
              </w:rPr>
              <w:t>显示</w:t>
            </w:r>
            <w:r>
              <w:rPr>
                <w:rFonts w:hint="eastAsia" w:ascii="宋体" w:hAnsi="宋体"/>
                <w:sz w:val="16"/>
                <w:szCs w:val="15"/>
              </w:rPr>
              <w:t>记录条</w:t>
            </w:r>
            <w:r>
              <w:rPr>
                <w:rFonts w:ascii="宋体" w:hAnsi="宋体"/>
                <w:sz w:val="16"/>
                <w:szCs w:val="15"/>
              </w:rPr>
              <w:t>数，</w:t>
            </w:r>
            <w:r>
              <w:rPr>
                <w:rFonts w:hint="eastAsia" w:ascii="宋体" w:hAnsi="宋体"/>
                <w:sz w:val="16"/>
                <w:szCs w:val="15"/>
              </w:rPr>
              <w:t>下方</w:t>
            </w:r>
            <w:r>
              <w:rPr>
                <w:rFonts w:ascii="宋体" w:hAnsi="宋体"/>
                <w:sz w:val="16"/>
                <w:szCs w:val="15"/>
              </w:rPr>
              <w:t>循环显示时间</w:t>
            </w:r>
          </w:p>
          <w:p w14:paraId="561C1D08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》》  “▲”、“</w:t>
            </w:r>
            <w:r>
              <w:rPr>
                <w:sz w:val="16"/>
                <w:szCs w:val="15"/>
              </w:rPr>
              <w:drawing>
                <wp:inline distT="0" distB="0" distL="0" distR="0">
                  <wp:extent cx="82550" cy="73025"/>
                  <wp:effectExtent l="0" t="0" r="0" b="0"/>
                  <wp:docPr id="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7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5"/>
              </w:rPr>
              <w:t>”键切换</w:t>
            </w:r>
            <w:r>
              <w:rPr>
                <w:rFonts w:ascii="宋体" w:hAnsi="宋体"/>
                <w:sz w:val="16"/>
                <w:szCs w:val="15"/>
              </w:rPr>
              <w:t>上一条和下一条记录…</w:t>
            </w:r>
            <w:r>
              <w:rPr>
                <w:rFonts w:hint="eastAsia" w:ascii="宋体" w:hAnsi="宋体"/>
                <w:sz w:val="16"/>
                <w:szCs w:val="15"/>
              </w:rPr>
              <w:t xml:space="preserve"> </w:t>
            </w:r>
            <w:r>
              <w:rPr>
                <w:rFonts w:ascii="宋体" w:hAnsi="宋体"/>
                <w:sz w:val="16"/>
                <w:szCs w:val="15"/>
              </w:rPr>
              <w:t>…</w:t>
            </w:r>
            <w:r>
              <w:rPr>
                <w:rFonts w:hint="eastAsia" w:ascii="宋体" w:hAnsi="宋体"/>
                <w:sz w:val="16"/>
                <w:szCs w:val="15"/>
              </w:rPr>
              <w:t xml:space="preserve"> </w:t>
            </w:r>
          </w:p>
          <w:p w14:paraId="0F929EBD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操作完毕后按“取消”键退出！</w:t>
            </w:r>
          </w:p>
        </w:tc>
      </w:tr>
      <w:tr w14:paraId="7A29C2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</w:tcPr>
          <w:p w14:paraId="6DFCC5B7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8</w:t>
            </w:r>
          </w:p>
        </w:tc>
        <w:tc>
          <w:tcPr>
            <w:tcW w:w="1303" w:type="dxa"/>
            <w:vAlign w:val="center"/>
          </w:tcPr>
          <w:p w14:paraId="1539F8AA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“查询”</w:t>
            </w:r>
          </w:p>
          <w:p w14:paraId="6C055CE9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（报警历史记录）</w:t>
            </w:r>
          </w:p>
        </w:tc>
        <w:tc>
          <w:tcPr>
            <w:tcW w:w="1041" w:type="dxa"/>
            <w:vAlign w:val="center"/>
          </w:tcPr>
          <w:p w14:paraId="24CA379B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“6-6-6-6”</w:t>
            </w:r>
          </w:p>
        </w:tc>
        <w:tc>
          <w:tcPr>
            <w:tcW w:w="4049" w:type="dxa"/>
            <w:vAlign w:val="center"/>
          </w:tcPr>
          <w:p w14:paraId="7CC3EA94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b/>
                <w:sz w:val="16"/>
                <w:szCs w:val="15"/>
              </w:rPr>
            </w:pPr>
            <w:r>
              <w:rPr>
                <w:rFonts w:hint="eastAsia" w:ascii="宋体" w:hAnsi="宋体"/>
                <w:b/>
                <w:sz w:val="16"/>
                <w:szCs w:val="15"/>
              </w:rPr>
              <w:t>查询（报警记录）：</w:t>
            </w:r>
          </w:p>
          <w:p w14:paraId="030B3597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 xml:space="preserve">长按“功能”键  》》  输入密码 - - - -  </w:t>
            </w:r>
          </w:p>
          <w:p w14:paraId="6013A537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》》  按下“功能”键，中间</w:t>
            </w:r>
            <w:r>
              <w:rPr>
                <w:rFonts w:ascii="宋体" w:hAnsi="宋体"/>
                <w:sz w:val="16"/>
                <w:szCs w:val="15"/>
              </w:rPr>
              <w:t>显示</w:t>
            </w:r>
            <w:r>
              <w:rPr>
                <w:rFonts w:hint="eastAsia" w:ascii="宋体" w:hAnsi="宋体"/>
                <w:sz w:val="16"/>
                <w:szCs w:val="15"/>
              </w:rPr>
              <w:t>记录条</w:t>
            </w:r>
            <w:r>
              <w:rPr>
                <w:rFonts w:ascii="宋体" w:hAnsi="宋体"/>
                <w:sz w:val="16"/>
                <w:szCs w:val="15"/>
              </w:rPr>
              <w:t>数，</w:t>
            </w:r>
            <w:r>
              <w:rPr>
                <w:rFonts w:hint="eastAsia" w:ascii="宋体" w:hAnsi="宋体"/>
                <w:sz w:val="16"/>
                <w:szCs w:val="15"/>
              </w:rPr>
              <w:t>下方</w:t>
            </w:r>
            <w:r>
              <w:rPr>
                <w:rFonts w:ascii="宋体" w:hAnsi="宋体"/>
                <w:sz w:val="16"/>
                <w:szCs w:val="15"/>
              </w:rPr>
              <w:t>循环显示时间</w:t>
            </w:r>
          </w:p>
          <w:p w14:paraId="6CB61422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》》  “▲”、“</w:t>
            </w:r>
            <w:r>
              <w:rPr>
                <w:sz w:val="16"/>
                <w:szCs w:val="15"/>
              </w:rPr>
              <w:drawing>
                <wp:inline distT="0" distB="0" distL="0" distR="0">
                  <wp:extent cx="82550" cy="73025"/>
                  <wp:effectExtent l="0" t="0" r="0" b="0"/>
                  <wp:docPr id="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7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5"/>
              </w:rPr>
              <w:t>”键切换</w:t>
            </w:r>
            <w:r>
              <w:rPr>
                <w:rFonts w:ascii="宋体" w:hAnsi="宋体"/>
                <w:sz w:val="16"/>
                <w:szCs w:val="15"/>
              </w:rPr>
              <w:t>上一条和下一条记录…</w:t>
            </w:r>
            <w:r>
              <w:rPr>
                <w:rFonts w:hint="eastAsia" w:ascii="宋体" w:hAnsi="宋体"/>
                <w:sz w:val="16"/>
                <w:szCs w:val="15"/>
              </w:rPr>
              <w:t xml:space="preserve"> </w:t>
            </w:r>
            <w:r>
              <w:rPr>
                <w:rFonts w:ascii="宋体" w:hAnsi="宋体"/>
                <w:sz w:val="16"/>
                <w:szCs w:val="15"/>
              </w:rPr>
              <w:t>…</w:t>
            </w:r>
            <w:r>
              <w:rPr>
                <w:rFonts w:hint="eastAsia" w:ascii="宋体" w:hAnsi="宋体"/>
                <w:sz w:val="16"/>
                <w:szCs w:val="15"/>
              </w:rPr>
              <w:t xml:space="preserve"> </w:t>
            </w:r>
          </w:p>
          <w:p w14:paraId="202F5570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</w:p>
          <w:p w14:paraId="52ED718B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操作完毕后按“取消”键退出！</w:t>
            </w:r>
          </w:p>
        </w:tc>
      </w:tr>
      <w:tr w14:paraId="48DDBB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</w:tcPr>
          <w:p w14:paraId="2F21371D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5"/>
              </w:rPr>
            </w:pPr>
            <w:r>
              <w:rPr>
                <w:rFonts w:ascii="宋体" w:hAnsi="宋体"/>
                <w:sz w:val="16"/>
                <w:szCs w:val="15"/>
              </w:rPr>
              <w:t>7</w:t>
            </w:r>
          </w:p>
        </w:tc>
        <w:tc>
          <w:tcPr>
            <w:tcW w:w="1303" w:type="dxa"/>
            <w:vAlign w:val="center"/>
          </w:tcPr>
          <w:p w14:paraId="284C14A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“自检”</w:t>
            </w:r>
          </w:p>
        </w:tc>
        <w:tc>
          <w:tcPr>
            <w:tcW w:w="1041" w:type="dxa"/>
            <w:vAlign w:val="center"/>
          </w:tcPr>
          <w:p w14:paraId="09C0F83A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无</w:t>
            </w:r>
          </w:p>
        </w:tc>
        <w:tc>
          <w:tcPr>
            <w:tcW w:w="4049" w:type="dxa"/>
            <w:vAlign w:val="center"/>
          </w:tcPr>
          <w:p w14:paraId="4AFF8D54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同时长按</w:t>
            </w:r>
            <w:r>
              <w:rPr>
                <w:rFonts w:hint="eastAsia" w:ascii="宋体" w:hAnsi="宋体"/>
                <w:sz w:val="16"/>
                <w:szCs w:val="13"/>
              </w:rPr>
              <w:t>“▲”、</w:t>
            </w:r>
            <w:r>
              <w:rPr>
                <w:rFonts w:hint="eastAsia" w:ascii="宋体" w:hAnsi="宋体"/>
                <w:sz w:val="16"/>
                <w:szCs w:val="15"/>
              </w:rPr>
              <w:t>“</w:t>
            </w:r>
            <w:r>
              <w:rPr>
                <w:sz w:val="16"/>
                <w:szCs w:val="15"/>
              </w:rPr>
              <w:drawing>
                <wp:inline distT="0" distB="0" distL="0" distR="0">
                  <wp:extent cx="82550" cy="73025"/>
                  <wp:effectExtent l="0" t="0" r="0" b="0"/>
                  <wp:docPr id="2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" cy="7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16"/>
                <w:szCs w:val="15"/>
              </w:rPr>
              <w:t>” “液晶屏幕”、“指示灯”以及“蜂鸣器”同时工作。</w:t>
            </w:r>
          </w:p>
        </w:tc>
      </w:tr>
      <w:tr w14:paraId="0ADC1F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7" w:type="dxa"/>
          </w:tcPr>
          <w:p w14:paraId="7D715A4D">
            <w:pPr>
              <w:tabs>
                <w:tab w:val="left" w:pos="180"/>
              </w:tabs>
              <w:spacing w:line="260" w:lineRule="exact"/>
              <w:jc w:val="center"/>
              <w:rPr>
                <w:rFonts w:ascii="宋体" w:hAnsi="宋体"/>
                <w:sz w:val="16"/>
                <w:szCs w:val="15"/>
              </w:rPr>
            </w:pPr>
            <w:r>
              <w:rPr>
                <w:rFonts w:ascii="宋体" w:hAnsi="宋体"/>
                <w:sz w:val="16"/>
                <w:szCs w:val="15"/>
              </w:rPr>
              <w:t>8</w:t>
            </w:r>
          </w:p>
        </w:tc>
        <w:tc>
          <w:tcPr>
            <w:tcW w:w="1303" w:type="dxa"/>
            <w:vAlign w:val="center"/>
          </w:tcPr>
          <w:p w14:paraId="00A237C2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“关机”</w:t>
            </w:r>
          </w:p>
        </w:tc>
        <w:tc>
          <w:tcPr>
            <w:tcW w:w="1041" w:type="dxa"/>
            <w:vAlign w:val="center"/>
          </w:tcPr>
          <w:p w14:paraId="6A41C3A6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hint="eastAsia" w:ascii="宋体" w:hAnsi="宋体"/>
                <w:sz w:val="16"/>
                <w:szCs w:val="15"/>
              </w:rPr>
              <w:t>无</w:t>
            </w:r>
          </w:p>
        </w:tc>
        <w:tc>
          <w:tcPr>
            <w:tcW w:w="4049" w:type="dxa"/>
            <w:vAlign w:val="center"/>
          </w:tcPr>
          <w:p w14:paraId="77FB9DA8">
            <w:pPr>
              <w:tabs>
                <w:tab w:val="left" w:pos="180"/>
              </w:tabs>
              <w:spacing w:line="260" w:lineRule="exact"/>
              <w:rPr>
                <w:rFonts w:ascii="宋体" w:hAnsi="宋体"/>
                <w:sz w:val="16"/>
                <w:szCs w:val="15"/>
              </w:rPr>
            </w:pPr>
            <w:r>
              <w:rPr>
                <w:rFonts w:ascii="宋体" w:hAnsi="宋体"/>
                <w:sz w:val="16"/>
                <w:szCs w:val="15"/>
              </w:rPr>
              <w:t>主电故障</w:t>
            </w:r>
            <w:r>
              <w:rPr>
                <w:rFonts w:hint="eastAsia" w:ascii="宋体" w:hAnsi="宋体"/>
                <w:sz w:val="16"/>
                <w:szCs w:val="15"/>
              </w:rPr>
              <w:t>状态</w:t>
            </w:r>
            <w:r>
              <w:rPr>
                <w:rFonts w:ascii="宋体" w:hAnsi="宋体"/>
                <w:sz w:val="16"/>
                <w:szCs w:val="15"/>
              </w:rPr>
              <w:t>下长按“</w:t>
            </w:r>
            <w:r>
              <w:rPr>
                <w:rFonts w:hint="eastAsia" w:ascii="宋体" w:hAnsi="宋体"/>
                <w:sz w:val="16"/>
                <w:szCs w:val="15"/>
              </w:rPr>
              <w:t>取消</w:t>
            </w:r>
            <w:r>
              <w:rPr>
                <w:rFonts w:ascii="宋体" w:hAnsi="宋体"/>
                <w:sz w:val="16"/>
                <w:szCs w:val="15"/>
              </w:rPr>
              <w:t>”</w:t>
            </w:r>
            <w:r>
              <w:rPr>
                <w:rFonts w:hint="eastAsia" w:ascii="宋体" w:hAnsi="宋体"/>
                <w:sz w:val="16"/>
                <w:szCs w:val="15"/>
              </w:rPr>
              <w:t>键关机</w:t>
            </w:r>
          </w:p>
        </w:tc>
      </w:tr>
    </w:tbl>
    <w:p w14:paraId="39C3B407">
      <w:pPr>
        <w:pStyle w:val="2"/>
        <w:bidi w:val="0"/>
      </w:pPr>
      <w:bookmarkStart w:id="25" w:name="_Toc483656597"/>
      <w:r>
        <w:rPr>
          <w:rFonts w:hint="eastAsia"/>
        </w:rPr>
        <w:t>产品的维护</w:t>
      </w:r>
      <w:bookmarkEnd w:id="25"/>
    </w:p>
    <w:p w14:paraId="23DE5433">
      <w:pPr>
        <w:pStyle w:val="3"/>
        <w:bidi w:val="0"/>
      </w:pPr>
      <w:bookmarkStart w:id="26" w:name="_Toc483656598"/>
      <w:r>
        <w:rPr>
          <w:rFonts w:hint="eastAsia"/>
        </w:rPr>
        <w:t>5-1注意事项</w:t>
      </w:r>
      <w:bookmarkEnd w:id="26"/>
    </w:p>
    <w:p w14:paraId="2350F255">
      <w:pPr>
        <w:numPr>
          <w:ilvl w:val="1"/>
          <w:numId w:val="10"/>
        </w:numPr>
        <w:spacing w:line="360" w:lineRule="auto"/>
        <w:ind w:left="426" w:hanging="28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控制器为非防爆产品，请勿安装在有防爆要求的场所；应安装在值班室或室内经常有人员出入的非防爆场所，应有专人监管。</w:t>
      </w:r>
    </w:p>
    <w:p w14:paraId="736D7D7E">
      <w:pPr>
        <w:numPr>
          <w:ilvl w:val="1"/>
          <w:numId w:val="10"/>
        </w:numPr>
        <w:spacing w:line="360" w:lineRule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控制器正常监控状态下，请勿断电。</w:t>
      </w:r>
    </w:p>
    <w:p w14:paraId="4A744A14">
      <w:pPr>
        <w:numPr>
          <w:ilvl w:val="1"/>
          <w:numId w:val="10"/>
        </w:numPr>
        <w:spacing w:line="360" w:lineRule="auto"/>
        <w:ind w:left="426" w:hanging="284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定期检测控制器的工作性能，液晶显示、状态指示、功能按键以及信号输出有无异常，周期建议为每三个月一次。</w:t>
      </w:r>
    </w:p>
    <w:p w14:paraId="6A4AAC1E">
      <w:pPr>
        <w:numPr>
          <w:ilvl w:val="1"/>
          <w:numId w:val="10"/>
        </w:numPr>
        <w:spacing w:line="360" w:lineRule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请勿随意更改控制器参数，否则会因参数不匹配出现故障，若需修改请联系厂家。</w:t>
      </w:r>
    </w:p>
    <w:p w14:paraId="4DB9E658">
      <w:pPr>
        <w:numPr>
          <w:ilvl w:val="1"/>
          <w:numId w:val="10"/>
        </w:numPr>
        <w:spacing w:line="360" w:lineRule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如有故障维修时，需先确认控制器断电后再将其拆下。</w:t>
      </w:r>
    </w:p>
    <w:p w14:paraId="6FC6A9F0">
      <w:pPr>
        <w:numPr>
          <w:ilvl w:val="1"/>
          <w:numId w:val="10"/>
        </w:numPr>
        <w:spacing w:line="360" w:lineRule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若控制器长期闲置时，不要放置在外界环境恶劣的条件下。</w:t>
      </w:r>
    </w:p>
    <w:p w14:paraId="33725293">
      <w:pPr>
        <w:numPr>
          <w:ilvl w:val="1"/>
          <w:numId w:val="10"/>
        </w:numPr>
        <w:spacing w:line="360" w:lineRule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设备运输存贮时应避免剧烈震动。</w:t>
      </w:r>
    </w:p>
    <w:p w14:paraId="43D6AAF1">
      <w:pPr>
        <w:pStyle w:val="3"/>
        <w:bidi w:val="0"/>
      </w:pPr>
      <w:bookmarkStart w:id="27" w:name="_Toc483656599"/>
      <w:r>
        <w:rPr>
          <w:rFonts w:hint="eastAsia"/>
        </w:rPr>
        <w:t>5-2 常见故障的分析与排除</w:t>
      </w:r>
      <w:bookmarkEnd w:id="27"/>
    </w:p>
    <w:p w14:paraId="1D68BBB7">
      <w:pPr>
        <w:spacing w:line="276" w:lineRule="auto"/>
        <w:ind w:firstLine="210" w:firstLineChars="100"/>
      </w:pPr>
      <w:r>
        <w:rPr>
          <w:rFonts w:hint="eastAsia"/>
        </w:rPr>
        <w:t>当控制器发出故障报警信号时，值班人员应首先进行“消音”，然后根据所报故障地址、故障类型，对照以下表格进行处理。</w:t>
      </w:r>
    </w:p>
    <w:tbl>
      <w:tblPr>
        <w:tblStyle w:val="11"/>
        <w:tblW w:w="0" w:type="auto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2694"/>
        <w:gridCol w:w="2268"/>
        <w:gridCol w:w="729"/>
      </w:tblGrid>
      <w:tr w14:paraId="29CF20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55F61EFD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 xml:space="preserve"> 故障现象</w:t>
            </w:r>
          </w:p>
        </w:tc>
        <w:tc>
          <w:tcPr>
            <w:tcW w:w="2694" w:type="dxa"/>
          </w:tcPr>
          <w:p w14:paraId="5E0FC300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>原因分析</w:t>
            </w:r>
          </w:p>
        </w:tc>
        <w:tc>
          <w:tcPr>
            <w:tcW w:w="2268" w:type="dxa"/>
          </w:tcPr>
          <w:p w14:paraId="1DB8B0D7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>排除方法</w:t>
            </w:r>
          </w:p>
        </w:tc>
        <w:tc>
          <w:tcPr>
            <w:tcW w:w="729" w:type="dxa"/>
          </w:tcPr>
          <w:p w14:paraId="5164F9C7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>备注</w:t>
            </w:r>
          </w:p>
        </w:tc>
      </w:tr>
      <w:tr w14:paraId="2329080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Align w:val="center"/>
          </w:tcPr>
          <w:p w14:paraId="0A25A7CE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ascii="宋体" w:hAnsi="宋体"/>
                <w:sz w:val="20"/>
              </w:rPr>
              <w:t>“</w:t>
            </w:r>
            <w:r>
              <w:rPr>
                <w:rFonts w:hint="eastAsia" w:ascii="宋体" w:hAnsi="宋体"/>
                <w:sz w:val="20"/>
              </w:rPr>
              <w:t>E1</w:t>
            </w:r>
            <w:r>
              <w:rPr>
                <w:rFonts w:ascii="宋体" w:hAnsi="宋体"/>
                <w:sz w:val="20"/>
              </w:rPr>
              <w:t>”</w:t>
            </w:r>
          </w:p>
        </w:tc>
        <w:tc>
          <w:tcPr>
            <w:tcW w:w="2694" w:type="dxa"/>
            <w:vAlign w:val="center"/>
          </w:tcPr>
          <w:p w14:paraId="61A32F39">
            <w:pPr>
              <w:jc w:val="left"/>
              <w:rPr>
                <w:rFonts w:ascii="宋体" w:hAnsi="宋体"/>
                <w:sz w:val="20"/>
              </w:rPr>
            </w:pPr>
            <w:r>
              <w:rPr>
                <w:rFonts w:hint="eastAsia"/>
                <w:sz w:val="20"/>
              </w:rPr>
              <w:t>当前地址探测器传感器故障</w:t>
            </w:r>
          </w:p>
        </w:tc>
        <w:tc>
          <w:tcPr>
            <w:tcW w:w="2268" w:type="dxa"/>
          </w:tcPr>
          <w:p w14:paraId="4C57900C">
            <w:pPr>
              <w:jc w:val="left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>更换传感器模块</w:t>
            </w:r>
          </w:p>
        </w:tc>
        <w:tc>
          <w:tcPr>
            <w:tcW w:w="729" w:type="dxa"/>
          </w:tcPr>
          <w:p w14:paraId="563DFD3E">
            <w:pPr>
              <w:rPr>
                <w:rFonts w:ascii="宋体" w:hAnsi="宋体"/>
                <w:sz w:val="20"/>
              </w:rPr>
            </w:pPr>
          </w:p>
        </w:tc>
      </w:tr>
      <w:tr w14:paraId="0A96C56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Align w:val="center"/>
          </w:tcPr>
          <w:p w14:paraId="782663A3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ascii="宋体" w:hAnsi="宋体"/>
                <w:sz w:val="20"/>
              </w:rPr>
              <w:t>“</w:t>
            </w:r>
            <w:r>
              <w:rPr>
                <w:rFonts w:hint="eastAsia" w:ascii="宋体" w:hAnsi="宋体"/>
                <w:sz w:val="20"/>
              </w:rPr>
              <w:t>E2</w:t>
            </w:r>
            <w:r>
              <w:rPr>
                <w:rFonts w:ascii="宋体" w:hAnsi="宋体"/>
                <w:sz w:val="20"/>
              </w:rPr>
              <w:t>”</w:t>
            </w:r>
          </w:p>
        </w:tc>
        <w:tc>
          <w:tcPr>
            <w:tcW w:w="2694" w:type="dxa"/>
            <w:vAlign w:val="center"/>
          </w:tcPr>
          <w:p w14:paraId="73C955A7">
            <w:pPr>
              <w:jc w:val="left"/>
              <w:rPr>
                <w:rFonts w:ascii="宋体" w:hAnsi="宋体"/>
                <w:sz w:val="20"/>
              </w:rPr>
            </w:pPr>
            <w:r>
              <w:rPr>
                <w:rFonts w:hint="eastAsia"/>
                <w:sz w:val="20"/>
              </w:rPr>
              <w:t>当前地址探测器通讯故障</w:t>
            </w:r>
          </w:p>
        </w:tc>
        <w:tc>
          <w:tcPr>
            <w:tcW w:w="2268" w:type="dxa"/>
            <w:vAlign w:val="center"/>
          </w:tcPr>
          <w:p w14:paraId="0DE7E82C">
            <w:pPr>
              <w:jc w:val="left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>检查探测器的连接线是否有脱落、松动。</w:t>
            </w:r>
          </w:p>
        </w:tc>
        <w:tc>
          <w:tcPr>
            <w:tcW w:w="729" w:type="dxa"/>
          </w:tcPr>
          <w:p w14:paraId="14C2A73F">
            <w:pPr>
              <w:rPr>
                <w:rFonts w:ascii="宋体" w:hAnsi="宋体"/>
                <w:sz w:val="20"/>
              </w:rPr>
            </w:pPr>
          </w:p>
        </w:tc>
      </w:tr>
      <w:tr w14:paraId="5C5777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  <w:vAlign w:val="center"/>
          </w:tcPr>
          <w:p w14:paraId="551FA5A8">
            <w:pPr>
              <w:jc w:val="center"/>
              <w:rPr>
                <w:rFonts w:ascii="宋体" w:hAnsi="宋体"/>
                <w:sz w:val="20"/>
              </w:rPr>
            </w:pPr>
            <w:r>
              <w:rPr>
                <w:rFonts w:ascii="宋体" w:hAnsi="宋体"/>
                <w:sz w:val="20"/>
              </w:rPr>
              <w:t>“</w:t>
            </w:r>
            <w:r>
              <w:rPr>
                <w:rFonts w:hint="eastAsia" w:ascii="宋体" w:hAnsi="宋体"/>
                <w:sz w:val="20"/>
              </w:rPr>
              <w:t>E8</w:t>
            </w:r>
            <w:r>
              <w:rPr>
                <w:rFonts w:ascii="宋体" w:hAnsi="宋体"/>
                <w:sz w:val="20"/>
              </w:rPr>
              <w:t>”</w:t>
            </w:r>
          </w:p>
        </w:tc>
        <w:tc>
          <w:tcPr>
            <w:tcW w:w="2694" w:type="dxa"/>
            <w:vAlign w:val="center"/>
          </w:tcPr>
          <w:p w14:paraId="3A230270">
            <w:pPr>
              <w:jc w:val="left"/>
              <w:rPr>
                <w:sz w:val="20"/>
              </w:rPr>
            </w:pPr>
            <w:r>
              <w:rPr>
                <w:rFonts w:hint="eastAsia"/>
                <w:sz w:val="20"/>
              </w:rPr>
              <w:t>连接探测器的回路短路</w:t>
            </w:r>
          </w:p>
        </w:tc>
        <w:tc>
          <w:tcPr>
            <w:tcW w:w="2268" w:type="dxa"/>
            <w:vAlign w:val="center"/>
          </w:tcPr>
          <w:p w14:paraId="6C214572">
            <w:pPr>
              <w:jc w:val="left"/>
              <w:rPr>
                <w:rFonts w:ascii="宋体" w:hAnsi="宋体"/>
                <w:sz w:val="20"/>
              </w:rPr>
            </w:pPr>
            <w:r>
              <w:rPr>
                <w:rFonts w:hint="eastAsia" w:ascii="宋体" w:hAnsi="宋体"/>
                <w:sz w:val="20"/>
              </w:rPr>
              <w:t>检查总线回路，有短路地方存在。</w:t>
            </w:r>
          </w:p>
        </w:tc>
        <w:tc>
          <w:tcPr>
            <w:tcW w:w="729" w:type="dxa"/>
          </w:tcPr>
          <w:p w14:paraId="5372208C">
            <w:pPr>
              <w:rPr>
                <w:rFonts w:ascii="宋体" w:hAnsi="宋体"/>
                <w:sz w:val="20"/>
              </w:rPr>
            </w:pPr>
          </w:p>
        </w:tc>
      </w:tr>
    </w:tbl>
    <w:p w14:paraId="2297C387"/>
    <w:p w14:paraId="3334E00B">
      <w:pPr>
        <w:pStyle w:val="3"/>
        <w:bidi w:val="0"/>
      </w:pPr>
      <w:bookmarkStart w:id="28" w:name="_Toc483656600"/>
      <w:r>
        <w:rPr>
          <w:rFonts w:hint="eastAsia"/>
        </w:rPr>
        <w:t>5-3售后服务</w:t>
      </w:r>
      <w:bookmarkEnd w:id="28"/>
    </w:p>
    <w:p w14:paraId="0E83E336">
      <w:pP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仪器自购买之日起免费保修一年（自然灾害和人为因素除外）。</w:t>
      </w:r>
    </w:p>
    <w:p w14:paraId="74B04097">
      <w:pPr>
        <w:spacing w:line="360" w:lineRule="auto"/>
        <w:ind w:firstLine="420" w:firstLineChars="200"/>
        <w:rPr>
          <w:rFonts w:ascii="宋体" w:hAnsi="宋体"/>
        </w:rPr>
      </w:pPr>
    </w:p>
    <w:p w14:paraId="28AAE6FB">
      <w:pPr>
        <w:spacing w:line="360" w:lineRule="auto"/>
        <w:ind w:firstLine="420" w:firstLineChars="200"/>
        <w:rPr>
          <w:rFonts w:ascii="宋体" w:hAnsi="宋体"/>
        </w:rPr>
      </w:pPr>
    </w:p>
    <w:p w14:paraId="3F6BE40E">
      <w:pPr>
        <w:spacing w:line="360" w:lineRule="auto"/>
        <w:ind w:firstLine="420" w:firstLineChars="200"/>
        <w:rPr>
          <w:rFonts w:ascii="宋体" w:hAnsi="宋体"/>
        </w:rPr>
      </w:pPr>
    </w:p>
    <w:p w14:paraId="2918C1C2">
      <w:pPr>
        <w:pStyle w:val="2"/>
        <w:numPr>
          <w:ilvl w:val="0"/>
          <w:numId w:val="0"/>
        </w:numPr>
      </w:pPr>
      <w:bookmarkStart w:id="29" w:name="_Toc483656601"/>
      <w:r>
        <w:rPr>
          <w:rFonts w:hint="eastAsia"/>
        </w:rPr>
        <w:t>附1:系统结构及工作原理</w:t>
      </w:r>
      <w:bookmarkEnd w:id="29"/>
    </w:p>
    <w:p w14:paraId="35CDECB2">
      <w:pPr>
        <w:spacing w:line="360" w:lineRule="auto"/>
        <w:jc w:val="center"/>
        <w:rPr>
          <w:rFonts w:ascii="宋体" w:hAnsi="宋体"/>
          <w:sz w:val="24"/>
          <w:szCs w:val="32"/>
          <w:u w:val="single"/>
        </w:rPr>
      </w:pPr>
      <w:r>
        <w:drawing>
          <wp:inline distT="0" distB="0" distL="0" distR="0">
            <wp:extent cx="3940810" cy="2331720"/>
            <wp:effectExtent l="0" t="0" r="0" b="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4081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E2B80">
      <w:pPr>
        <w:ind w:firstLine="1960" w:firstLineChars="7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气体报警系统结构框图</w:t>
      </w:r>
    </w:p>
    <w:p w14:paraId="2CD7A83D">
      <w:pP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原理：安装在现场的探测器由控制器供电工作。当发生气体泄漏时，传感器将泄漏量转换成相应的电压信号输出，电压信号经探测器的处理之后上传至控制器，控制器接收之后将数据解析并显示于屏幕上。当浓度达到设定的动作值时，控制器发出报警并驱动外接设备。</w:t>
      </w:r>
    </w:p>
    <w:p w14:paraId="685E04B9">
      <w:pPr>
        <w:spacing w:line="360" w:lineRule="auto"/>
        <w:ind w:firstLine="420" w:firstLineChars="200"/>
        <w:rPr>
          <w:rFonts w:ascii="宋体" w:hAnsi="宋体"/>
        </w:rPr>
      </w:pPr>
    </w:p>
    <w:p w14:paraId="79E821DE">
      <w:pPr>
        <w:pStyle w:val="2"/>
        <w:bidi w:val="0"/>
      </w:pPr>
      <w:bookmarkStart w:id="30" w:name="_Toc17635"/>
      <w:bookmarkStart w:id="31" w:name="_Toc483656602"/>
      <w:r>
        <w:rPr>
          <w:rFonts w:hint="eastAsia"/>
        </w:rPr>
        <w:t>附2关于连接上位机的问题</w:t>
      </w:r>
      <w:bookmarkEnd w:id="30"/>
      <w:bookmarkEnd w:id="31"/>
    </w:p>
    <w:p w14:paraId="59683ABB">
      <w:pPr>
        <w:ind w:firstLine="420"/>
      </w:pPr>
      <w:r>
        <w:rPr>
          <w:rFonts w:hint="eastAsia"/>
        </w:rPr>
        <w:t>控制器可以通过外部485总线连接上位机，也可以通过内部485总线级联后连接上位机。</w:t>
      </w:r>
    </w:p>
    <w:p w14:paraId="0EA20628">
      <w:pPr>
        <w:pStyle w:val="3"/>
        <w:bidi w:val="0"/>
      </w:pPr>
      <w:r>
        <w:rPr>
          <w:rFonts w:hint="eastAsia"/>
        </w:rPr>
        <w:t>1.</w:t>
      </w:r>
      <w:bookmarkStart w:id="32" w:name="_Toc25193"/>
      <w:bookmarkStart w:id="33" w:name="_Toc483656603"/>
      <w:r>
        <w:rPr>
          <w:rFonts w:hint="eastAsia"/>
        </w:rPr>
        <w:t>外部485连接</w:t>
      </w:r>
      <w:bookmarkEnd w:id="32"/>
      <w:bookmarkEnd w:id="33"/>
    </w:p>
    <w:p w14:paraId="78D2E76C">
      <w:pPr>
        <w:ind w:left="420"/>
      </w:pPr>
      <w:r>
        <w:rPr>
          <w:rFonts w:hint="eastAsia"/>
        </w:rPr>
        <w:t>连接外部485的控制器要设置为主机“M”（见4.操作与应用 第6条）。</w:t>
      </w:r>
    </w:p>
    <w:p w14:paraId="4E051198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3536950</wp:posOffset>
                </wp:positionH>
                <wp:positionV relativeFrom="paragraph">
                  <wp:posOffset>202565</wp:posOffset>
                </wp:positionV>
                <wp:extent cx="161925" cy="39370"/>
                <wp:effectExtent l="0" t="0" r="9525" b="17780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39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8.5pt;margin-top:15.95pt;height:3.1pt;width:12.75pt;z-index:251673600;v-text-anchor:middle;mso-width-relative:page;mso-height-relative:page;" fillcolor="#CCE8CF [3212]" filled="t" stroked="f" coordsize="21600,21600" o:gfxdata="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LUXIKrZAAAACQEAAA8AAAAAAAAAAQAgAAAAIgAAAGRycy9kb3ducmV2&#10;LnhtbFBLAQIUABQAAAAIAIdO4kCEhP+NbQIAAMsEAAAOAAAAAAAAAAEAIAAAACgBAABkcnMvZTJv&#10;RG9jLnhtbFBLBQYAAAAABgAGAFkBAAAH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2921635</wp:posOffset>
                </wp:positionH>
                <wp:positionV relativeFrom="paragraph">
                  <wp:posOffset>207645</wp:posOffset>
                </wp:positionV>
                <wp:extent cx="161925" cy="39370"/>
                <wp:effectExtent l="0" t="0" r="9525" b="17780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39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0.05pt;margin-top:16.35pt;height:3.1pt;width:12.75pt;z-index:251672576;v-text-anchor:middle;mso-width-relative:page;mso-height-relative:page;" fillcolor="#CCE8CF [3212]" filled="t" stroked="f" coordsize="21600,21600" o:gfxdata="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OBHbU2gAAAAkBAAAPAAAAAAAAAAEAIAAAACIAAABkcnMvZG93bnJl&#10;di54bWxQSwECFAAUAAAACACHTuJA8T/Pjm0CAADLBAAADgAAAAAAAAABACAAAAAp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2312670</wp:posOffset>
                </wp:positionH>
                <wp:positionV relativeFrom="paragraph">
                  <wp:posOffset>201930</wp:posOffset>
                </wp:positionV>
                <wp:extent cx="161925" cy="39370"/>
                <wp:effectExtent l="0" t="0" r="9525" b="1778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42565" y="2082165"/>
                          <a:ext cx="161925" cy="39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2.1pt;margin-top:15.9pt;height:3.1pt;width:12.75pt;z-index:251671552;v-text-anchor:middle;mso-width-relative:page;mso-height-relative:page;" fillcolor="#CCE8CF [3212]" filled="t" stroked="f" coordsize="21600,21600" o:gfxdata="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5PP/TYAAAACQEAAA8AAAAAAAAAAQAgAAAAIgAA&#10;AGRycy9kb3ducmV2LnhtbFBLAQIUABQAAAAIAIdO4kDi+1vPegIAANcEAAAOAAAAAAAAAAEAIAAA&#10;ACc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1054100</wp:posOffset>
                </wp:positionV>
                <wp:extent cx="1525905" cy="289560"/>
                <wp:effectExtent l="0" t="0" r="0" b="0"/>
                <wp:wrapNone/>
                <wp:docPr id="3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5875" cy="289560"/>
                          <a:chOff x="4478" y="3518"/>
                          <a:chExt cx="2691" cy="456"/>
                        </a:xfrm>
                      </wpg:grpSpPr>
                      <wps:wsp>
                        <wps:cNvPr id="3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478" y="3518"/>
                            <a:ext cx="40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21A7A80">
                              <w: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542" y="3518"/>
                            <a:ext cx="40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C2DD6CA">
                              <w: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767" y="3518"/>
                            <a:ext cx="40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77BDE95">
                              <w: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" o:spid="_x0000_s1026" o:spt="203" style="position:absolute;left:0pt;margin-left:173.25pt;margin-top:83pt;height:22.8pt;width:120.15pt;z-index:251659264;mso-width-relative:page;mso-height-relative:page;" coordorigin="4478,3518" coordsize="2691,456" o:gfxdata="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q8pCbtoAAAALAQAADwAAAAAAAAABACAAAAAi&#10;AAAAZHJzL2Rvd25yZXYueG1sUEsBAhQAFAAAAAgAh07iQLYfUrWzAgAAswkAAA4AAAAAAAAAAQAg&#10;AAAAKQEAAGRycy9lMm9Eb2MueG1sUEsFBgAAAAAGAAYAWQEAAE4GAAAAAA==&#10;">
                <o:lock v:ext="edit" aspectratio="f"/>
                <v:shape id="文本框 2" o:spid="_x0000_s1026" o:spt="202" type="#_x0000_t202" style="position:absolute;left:4478;top:3518;height:456;width:402;" filled="f" stroked="f" coordsize="21600,21600" o:gfxdata="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tf2I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021A7A80">
                        <w:r>
                          <w:t>M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5542;top:3518;height:456;width:402;" filled="f" stroked="f" coordsize="21600,21600" o:gfxdata="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+bl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6C2DD6CA">
                        <w:r>
                          <w:t>M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6767;top:3518;height:456;width:402;" filled="f" stroked="f" coordsize="21600,21600" o:gfxdata="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nLLz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577BDE95">
                        <w:r>
                          <w:t>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inline distT="0" distB="0" distL="0" distR="0">
            <wp:extent cx="3522980" cy="1840230"/>
            <wp:effectExtent l="0" t="0" r="1270" b="7620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8271" cy="18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0DBB2">
      <w:pPr>
        <w:pStyle w:val="3"/>
      </w:pPr>
      <w:bookmarkStart w:id="34" w:name="_Toc10661"/>
      <w:bookmarkStart w:id="35" w:name="_Toc483656604"/>
      <w:r>
        <w:rPr>
          <w:rFonts w:hint="eastAsia"/>
        </w:rPr>
        <w:t>2.级联485连接</w:t>
      </w:r>
      <w:bookmarkEnd w:id="34"/>
      <w:bookmarkEnd w:id="35"/>
    </w:p>
    <w:p w14:paraId="71790F95">
      <w:pPr>
        <w:ind w:firstLine="420" w:firstLineChars="200"/>
      </w:pPr>
      <w:r>
        <w:rPr>
          <w:rFonts w:hint="eastAsia"/>
        </w:rPr>
        <w:t>级联连接时连接外部485的控制器要设置为主机“M” （见4.操作与应用 第6条），这个主机可以对其他从机进行消音和复位的操作，其它级联的控制器要设置为从机“S” （见4.操作与应用 第6条）。</w: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3841750</wp:posOffset>
                </wp:positionH>
                <wp:positionV relativeFrom="paragraph">
                  <wp:posOffset>-1817370</wp:posOffset>
                </wp:positionV>
                <wp:extent cx="161925" cy="39370"/>
                <wp:effectExtent l="0" t="0" r="9525" b="17780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39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2.5pt;margin-top:-143.1pt;height:3.1pt;width:12.75pt;z-index:251675648;v-text-anchor:middle;mso-width-relative:page;mso-height-relative:page;" fillcolor="#CCE8CF [3212]" filled="t" stroked="f" coordsize="21600,21600" o:gfxdata="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P3X7rnbAAAADQEAAA8AAAAAAAAAAQAgAAAAIgAAAGRycy9kb3du&#10;cmV2LnhtbFBLAQIUABQAAAAIAIdO4kAl0g2CbgIAAMsEAAAOAAAAAAAAAAEAIAAAACoBAABkcnMv&#10;ZTJvRG9jLnhtbFBLBQYAAAAABgAGAFkBAAAK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4C57B1C0">
      <w:pPr>
        <w:rPr>
          <w:rFonts w:ascii="宋体" w:hAnsi="宋体"/>
          <w:b/>
          <w:sz w:val="28"/>
          <w:szCs w:val="28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3586480</wp:posOffset>
                </wp:positionH>
                <wp:positionV relativeFrom="paragraph">
                  <wp:posOffset>260985</wp:posOffset>
                </wp:positionV>
                <wp:extent cx="179705" cy="43180"/>
                <wp:effectExtent l="0" t="0" r="10795" b="1397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705" cy="431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2.4pt;margin-top:20.55pt;height:3.4pt;width:14.15pt;z-index:251678720;v-text-anchor:middle;mso-width-relative:page;mso-height-relative:page;" fillcolor="#CCE8CF [3212]" filled="t" stroked="f" coordsize="21600,21600" o:gfxdata="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G6FPm2gAAAAkBAAAPAAAAAAAAAAEAIAAAACIAAABkcnMvZG93bnJl&#10;di54bWxQSwECFAAUAAAACACHTuJAAPuhc20CAADLBAAADgAAAAAAAAABACAAAAAp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2904490</wp:posOffset>
                </wp:positionH>
                <wp:positionV relativeFrom="paragraph">
                  <wp:posOffset>260985</wp:posOffset>
                </wp:positionV>
                <wp:extent cx="179705" cy="43180"/>
                <wp:effectExtent l="0" t="0" r="10795" b="13970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705" cy="431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7pt;margin-top:20.55pt;height:3.4pt;width:14.15pt;z-index:251677696;v-text-anchor:middle;mso-width-relative:page;mso-height-relative:page;" fillcolor="#CCE8CF [3212]" filled="t" stroked="f" coordsize="21600,21600" o:gfxdata="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/fKn02QAAAAkBAAAPAAAAAAAAAAEAIAAAACIAAABkcnMvZG93bnJl&#10;di54bWxQSwECFAAUAAAACACHTuJAdUCRcG4CAADLBAAADgAAAAAAAAABACAAAAAo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2241550</wp:posOffset>
                </wp:positionH>
                <wp:positionV relativeFrom="paragraph">
                  <wp:posOffset>257175</wp:posOffset>
                </wp:positionV>
                <wp:extent cx="179705" cy="43180"/>
                <wp:effectExtent l="0" t="0" r="10795" b="1397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24400" y="4808855"/>
                          <a:ext cx="179705" cy="431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6.5pt;margin-top:20.25pt;height:3.4pt;width:14.15pt;z-index:251676672;v-text-anchor:middle;mso-width-relative:page;mso-height-relative:page;" fillcolor="#CCE8CF [3212]" filled="t" stroked="f" coordsize="21600,21600" o:gfxdata="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Iti3W3aAAAACQEAAA8AAAAAAAAAAQAgAAAAIgAA&#10;AGRycy9kb3ducmV2LnhtbFBLAQIUABQAAAAIAIdO4kDgbx+LeAIAANcEAAAOAAAAAAAAAAEAIAAA&#10;ACk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/>
          <w:b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24765</wp:posOffset>
            </wp:positionV>
            <wp:extent cx="3834130" cy="2126615"/>
            <wp:effectExtent l="0" t="0" r="0" b="6985"/>
            <wp:wrapNone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48644" cy="213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B4AFEDF">
      <w:pPr>
        <w:rPr>
          <w:rFonts w:ascii="宋体" w:hAnsi="宋体"/>
          <w:b/>
          <w:sz w:val="28"/>
          <w:szCs w:val="28"/>
        </w:rPr>
      </w:pPr>
    </w:p>
    <w:p w14:paraId="67208EF8">
      <w:pPr>
        <w:rPr>
          <w:rFonts w:ascii="宋体" w:hAnsi="宋体"/>
          <w:b/>
          <w:sz w:val="28"/>
          <w:szCs w:val="28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3689350</wp:posOffset>
                </wp:positionH>
                <wp:positionV relativeFrom="paragraph">
                  <wp:posOffset>-3356610</wp:posOffset>
                </wp:positionV>
                <wp:extent cx="161925" cy="39370"/>
                <wp:effectExtent l="0" t="0" r="9525" b="1778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39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0.5pt;margin-top:-264.3pt;height:3.1pt;width:12.75pt;z-index:251674624;v-text-anchor:middle;mso-width-relative:page;mso-height-relative:page;" fillcolor="#CCE8CF [3212]" filled="t" stroked="f" coordsize="21600,21600" o:gfxdata="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NWPC/3AAAAA0BAAAPAAAAAAAAAAEAIAAAACIAAABkcnMvZG93&#10;bnJldi54bWxQSwECFAAUAAAACACHTuJAbvKei24CAADLBAAADgAAAAAAAAABACAAAAArAQAAZHJz&#10;L2Uyb0RvYy54bWxQSwUGAAAAAAYABgBZAQAAC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6719B7C1">
      <w:pPr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2150745</wp:posOffset>
                </wp:positionH>
                <wp:positionV relativeFrom="paragraph">
                  <wp:posOffset>64770</wp:posOffset>
                </wp:positionV>
                <wp:extent cx="1736725" cy="316230"/>
                <wp:effectExtent l="0" t="0" r="0" b="7620"/>
                <wp:wrapNone/>
                <wp:docPr id="1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6725" cy="316230"/>
                          <a:chOff x="4537" y="8333"/>
                          <a:chExt cx="2735" cy="498"/>
                        </a:xfrm>
                      </wpg:grpSpPr>
                      <wps:wsp>
                        <wps:cNvPr id="1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537" y="8333"/>
                            <a:ext cx="40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68C2EB8">
                              <w: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0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635" y="8375"/>
                            <a:ext cx="40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ED5AEDF">
                              <w: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870" y="8375"/>
                            <a:ext cx="40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4A5B3F7">
                              <w: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26" o:spt="203" style="position:absolute;left:0pt;margin-left:169.35pt;margin-top:5.1pt;height:24.9pt;width:136.75pt;z-index:251660288;mso-width-relative:page;mso-height-relative:page;" coordorigin="4537,8333" coordsize="2735,498" o:gfxdata="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Dacllg2AAAAAkBAAAPAAAAAAAAAAEAIAAA&#10;ACIAAABkcnMvZG93bnJldi54bWxQSwECFAAUAAAACACHTuJAoo3Cu7cCAACzCQAADgAAAAAAAAAB&#10;ACAAAAAnAQAAZHJzL2Uyb0RvYy54bWxQSwUGAAAAAAYABgBZAQAAUAYAAAAA&#10;">
                <o:lock v:ext="edit" aspectratio="f"/>
                <v:shape id="文本框 2" o:spid="_x0000_s1026" o:spt="202" type="#_x0000_t202" style="position:absolute;left:4537;top:8333;height:456;width:402;" filled="f" stroked="f" coordsize="21600,21600" o:gfxdata="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SKnaq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768C2EB8">
                        <w:r>
                          <w:t>M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5635;top:8375;height:456;width:402;" filled="f" stroked="f" coordsize="21600,21600" o:gfxdata="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gVoV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5ED5AEDF">
                        <w:r>
                          <w:t>S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6870;top:8375;height:456;width:402;" filled="f" stroked="f" coordsize="21600,21600" o:gfxdata="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UnNz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64A5B3F7">
                        <w:r>
                          <w:t>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0AB4406">
      <w:pPr>
        <w:rPr>
          <w:rFonts w:ascii="宋体" w:hAnsi="宋体"/>
          <w:b/>
          <w:sz w:val="28"/>
          <w:szCs w:val="28"/>
        </w:rPr>
      </w:pPr>
    </w:p>
    <w:p w14:paraId="255D7D03">
      <w:pPr>
        <w:rPr>
          <w:rFonts w:ascii="宋体" w:hAnsi="宋体"/>
          <w:b/>
          <w:sz w:val="28"/>
          <w:szCs w:val="28"/>
        </w:rPr>
        <w:sectPr>
          <w:footerReference r:id="rId8" w:type="first"/>
          <w:footerReference r:id="rId7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docGrid w:type="lines" w:linePitch="312" w:charSpace="0"/>
        </w:sectPr>
      </w:pPr>
    </w:p>
    <w:p w14:paraId="0E91A5F9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0498F8AF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7B890007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51D2FE0F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2669667C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348D5F24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2E87B57B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2749FB83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5C42A389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03889B89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40AA5CC1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2AC3854D">
      <w:pPr>
        <w:spacing w:line="360" w:lineRule="auto"/>
        <w:rPr>
          <w:rFonts w:ascii="宋体" w:hAnsi="宋体"/>
          <w:b/>
          <w:sz w:val="28"/>
          <w:szCs w:val="28"/>
        </w:rPr>
      </w:pPr>
    </w:p>
    <w:p w14:paraId="532AE8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0" w:firstLineChars="0"/>
        <w:jc w:val="left"/>
        <w:textAlignment w:val="auto"/>
        <w:outlineLvl w:val="0"/>
        <w:rPr>
          <w:rFonts w:hint="eastAsia" w:ascii="黑体" w:hAnsi="黑体" w:eastAsia="黑体" w:cs="黑体"/>
          <w:b w:val="0"/>
          <w:bCs w:val="0"/>
          <w:spacing w:val="0"/>
          <w:sz w:val="24"/>
          <w:szCs w:val="24"/>
        </w:rPr>
      </w:pPr>
      <w:bookmarkStart w:id="36" w:name="_Toc6489"/>
      <w:r>
        <w:rPr>
          <w:rFonts w:hint="eastAsia" w:ascii="黑体" w:hAnsi="黑体" w:eastAsia="黑体" w:cs="黑体"/>
          <w:b w:val="0"/>
          <w:bCs w:val="0"/>
          <w:spacing w:val="0"/>
          <w:sz w:val="24"/>
          <w:szCs w:val="24"/>
        </w:rPr>
        <w:t>济南瑞安电子有限公司</w:t>
      </w:r>
      <w:bookmarkEnd w:id="36"/>
    </w:p>
    <w:p w14:paraId="034005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8"/>
          <w:szCs w:val="18"/>
        </w:rPr>
      </w:pPr>
      <w:r>
        <w:rPr>
          <w:rFonts w:hint="eastAsia" w:ascii="黑体" w:hAnsi="黑体" w:eastAsia="黑体" w:cs="黑体"/>
          <w:spacing w:val="0"/>
          <w:sz w:val="18"/>
          <w:szCs w:val="18"/>
        </w:rPr>
        <w:t>地址:山东省济南市高新区明胥街78号    邮编:250209</w:t>
      </w:r>
    </w:p>
    <w:p w14:paraId="0C1A8F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8"/>
          <w:szCs w:val="18"/>
        </w:rPr>
      </w:pPr>
      <w:r>
        <w:rPr>
          <w:rFonts w:hint="eastAsia" w:ascii="黑体" w:hAnsi="黑体" w:eastAsia="黑体" w:cs="黑体"/>
          <w:spacing w:val="0"/>
          <w:sz w:val="18"/>
          <w:szCs w:val="18"/>
        </w:rPr>
        <w:t>服务热线: 400-658-5060  电话:0531-80972672</w:t>
      </w:r>
    </w:p>
    <w:p w14:paraId="33FDCC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8"/>
          <w:szCs w:val="18"/>
        </w:rPr>
      </w:pPr>
      <w:r>
        <w:rPr>
          <w:rFonts w:hint="eastAsia" w:ascii="黑体" w:hAnsi="黑体" w:eastAsia="黑体" w:cs="黑体"/>
          <w:spacing w:val="0"/>
          <w:sz w:val="18"/>
          <w:szCs w:val="18"/>
        </w:rPr>
        <w:t>邮箱:jnrean@ruiandianzi.com</w:t>
      </w:r>
    </w:p>
    <w:p w14:paraId="3095C9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8"/>
          <w:szCs w:val="18"/>
        </w:rPr>
      </w:pPr>
      <w:r>
        <w:rPr>
          <w:rFonts w:hint="eastAsia" w:ascii="黑体" w:hAnsi="黑体" w:eastAsia="黑体" w:cs="黑体"/>
          <w:spacing w:val="0"/>
          <w:sz w:val="18"/>
          <w:szCs w:val="18"/>
        </w:rPr>
        <w:t xml:space="preserve">网址: </w:t>
      </w:r>
      <w:r>
        <w:rPr>
          <w:rFonts w:hint="eastAsia" w:ascii="黑体" w:hAnsi="黑体" w:eastAsia="黑体" w:cs="黑体"/>
          <w:spacing w:val="0"/>
          <w:sz w:val="18"/>
          <w:szCs w:val="18"/>
        </w:rPr>
        <w:fldChar w:fldCharType="begin"/>
      </w:r>
      <w:r>
        <w:rPr>
          <w:rFonts w:hint="eastAsia" w:ascii="黑体" w:hAnsi="黑体" w:eastAsia="黑体" w:cs="黑体"/>
          <w:spacing w:val="0"/>
          <w:sz w:val="18"/>
          <w:szCs w:val="18"/>
        </w:rPr>
        <w:instrText xml:space="preserve"> HYPERLINK "http://www.ruiandianzi.com" </w:instrText>
      </w:r>
      <w:r>
        <w:rPr>
          <w:rFonts w:hint="eastAsia" w:ascii="黑体" w:hAnsi="黑体" w:eastAsia="黑体" w:cs="黑体"/>
          <w:spacing w:val="0"/>
          <w:sz w:val="18"/>
          <w:szCs w:val="18"/>
        </w:rPr>
        <w:fldChar w:fldCharType="separate"/>
      </w:r>
      <w:r>
        <w:rPr>
          <w:rFonts w:hint="eastAsia" w:ascii="黑体" w:hAnsi="黑体" w:eastAsia="黑体" w:cs="黑体"/>
          <w:spacing w:val="0"/>
          <w:sz w:val="18"/>
          <w:szCs w:val="18"/>
        </w:rPr>
        <w:t>www.ruiandianzi.com</w:t>
      </w:r>
      <w:r>
        <w:rPr>
          <w:rFonts w:hint="eastAsia" w:ascii="黑体" w:hAnsi="黑体" w:eastAsia="黑体" w:cs="黑体"/>
          <w:spacing w:val="0"/>
          <w:sz w:val="18"/>
          <w:szCs w:val="18"/>
        </w:rPr>
        <w:fldChar w:fldCharType="end"/>
      </w:r>
    </w:p>
    <w:p w14:paraId="6D3A02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8"/>
          <w:szCs w:val="18"/>
          <w:lang w:val="en-US" w:eastAsia="zh-CN"/>
        </w:rPr>
      </w:pPr>
      <w:r>
        <w:rPr>
          <w:rFonts w:hint="eastAsia" w:ascii="黑体" w:hAnsi="黑体" w:eastAsia="黑体" w:cs="黑体"/>
          <w:spacing w:val="0"/>
          <w:sz w:val="18"/>
          <w:szCs w:val="18"/>
          <w:lang w:val="en-US" w:eastAsia="zh-CN"/>
        </w:rPr>
        <w:t xml:space="preserve">成品尺寸：140mm(W)x210mm(H)                           </w:t>
      </w:r>
    </w:p>
    <w:p w14:paraId="5F751C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right"/>
        <w:textAlignment w:val="auto"/>
        <w:rPr>
          <w:rFonts w:hint="eastAsia" w:ascii="黑体" w:hAnsi="黑体" w:eastAsia="黑体" w:cs="黑体"/>
          <w:spacing w:val="0"/>
          <w:sz w:val="18"/>
          <w:szCs w:val="18"/>
        </w:rPr>
      </w:pPr>
      <w:r>
        <w:rPr>
          <w:rFonts w:hint="eastAsia" w:ascii="黑体" w:hAnsi="黑体" w:eastAsia="黑体" w:cs="黑体"/>
          <w:spacing w:val="0"/>
          <w:sz w:val="18"/>
          <w:szCs w:val="18"/>
          <w:lang w:val="en-US" w:eastAsia="zh-CN"/>
        </w:rPr>
        <w:t xml:space="preserve"> 出版</w:t>
      </w:r>
      <w:r>
        <w:rPr>
          <w:rFonts w:hint="eastAsia" w:ascii="黑体" w:hAnsi="黑体" w:eastAsia="黑体" w:cs="黑体"/>
          <w:spacing w:val="0"/>
          <w:sz w:val="18"/>
          <w:szCs w:val="18"/>
        </w:rPr>
        <w:t>日期：202</w:t>
      </w:r>
      <w:r>
        <w:rPr>
          <w:rFonts w:hint="eastAsia" w:ascii="黑体" w:hAnsi="黑体" w:eastAsia="黑体" w:cs="黑体"/>
          <w:spacing w:val="0"/>
          <w:sz w:val="18"/>
          <w:szCs w:val="18"/>
          <w:lang w:val="en-US" w:eastAsia="zh-CN"/>
        </w:rPr>
        <w:t>5</w:t>
      </w:r>
      <w:r>
        <w:rPr>
          <w:rFonts w:hint="eastAsia" w:ascii="黑体" w:hAnsi="黑体" w:eastAsia="黑体" w:cs="黑体"/>
          <w:spacing w:val="0"/>
          <w:sz w:val="18"/>
          <w:szCs w:val="18"/>
        </w:rPr>
        <w:t>年</w:t>
      </w:r>
      <w:r>
        <w:rPr>
          <w:rFonts w:hint="eastAsia" w:ascii="黑体" w:hAnsi="黑体" w:eastAsia="黑体" w:cs="黑体"/>
          <w:spacing w:val="0"/>
          <w:sz w:val="18"/>
          <w:szCs w:val="18"/>
          <w:lang w:val="en-US" w:eastAsia="zh-CN"/>
        </w:rPr>
        <w:t>04</w:t>
      </w:r>
      <w:r>
        <w:rPr>
          <w:rFonts w:hint="eastAsia" w:ascii="黑体" w:hAnsi="黑体" w:eastAsia="黑体" w:cs="黑体"/>
          <w:spacing w:val="0"/>
          <w:sz w:val="18"/>
          <w:szCs w:val="18"/>
        </w:rPr>
        <w:t>月</w:t>
      </w:r>
    </w:p>
    <w:p w14:paraId="635709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firstLine="0" w:firstLineChars="0"/>
        <w:jc w:val="right"/>
        <w:textAlignment w:val="auto"/>
        <w:rPr>
          <w:rFonts w:hint="default" w:ascii="黑体" w:hAnsi="黑体" w:eastAsia="黑体" w:cs="黑体"/>
          <w:spacing w:val="0"/>
          <w:sz w:val="18"/>
          <w:szCs w:val="18"/>
          <w:lang w:val="en-US" w:eastAsia="zh-CN"/>
        </w:rPr>
      </w:pPr>
      <w:r>
        <w:rPr>
          <w:rFonts w:hint="eastAsia" w:ascii="黑体" w:hAnsi="黑体" w:eastAsia="黑体" w:cs="黑体"/>
          <w:spacing w:val="0"/>
          <w:sz w:val="18"/>
          <w:szCs w:val="18"/>
          <w:lang w:val="en-US" w:eastAsia="zh-CN"/>
        </w:rPr>
        <w:t>LYS.1113</w:t>
      </w:r>
    </w:p>
    <w:sectPr>
      <w:headerReference r:id="rId10" w:type="first"/>
      <w:headerReference r:id="rId9" w:type="default"/>
      <w:pgSz w:w="8420" w:h="11907" w:orient="landscape"/>
      <w:pgMar w:top="851" w:right="737" w:bottom="851" w:left="737" w:header="471" w:footer="635" w:gutter="0"/>
      <w:pgNumType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6E2C3E">
    <w:pPr>
      <w:pStyle w:val="7"/>
      <w:jc w:val="center"/>
    </w:pPr>
  </w:p>
  <w:p w14:paraId="7AA3FFB1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326800">
    <w:pPr>
      <w:pStyle w:val="7"/>
      <w:framePr w:wrap="around" w:vAnchor="text" w:hAnchor="margin" w:xAlign="center" w:y="1"/>
      <w:rPr>
        <w:rStyle w:val="14"/>
      </w:rPr>
    </w:pPr>
    <w:r>
      <w:fldChar w:fldCharType="begin"/>
    </w:r>
    <w:r>
      <w:rPr>
        <w:rStyle w:val="14"/>
      </w:rPr>
      <w:instrText xml:space="preserve">PAGE  </w:instrText>
    </w:r>
    <w:r>
      <w:fldChar w:fldCharType="end"/>
    </w:r>
  </w:p>
  <w:p w14:paraId="36CCB4A6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0D521A">
    <w:pPr>
      <w:pStyle w:val="7"/>
      <w:jc w:val="center"/>
    </w:pPr>
  </w:p>
  <w:p w14:paraId="61139918">
    <w:pPr>
      <w:pStyle w:val="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C12F34">
    <w:pPr>
      <w:pStyle w:val="7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18</w:t>
    </w:r>
    <w: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D8461"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567AB4">
    <w:pPr>
      <w:pStyle w:val="8"/>
      <w:keepNext w:val="0"/>
      <w:keepLines w:val="0"/>
      <w:pageBreakBefore w:val="0"/>
      <w:widowControl w:val="0"/>
      <w:pBdr>
        <w:bottom w:val="single" w:color="auto" w:sz="6" w:space="1"/>
      </w:pBdr>
      <w:kinsoku/>
      <w:wordWrap/>
      <w:overflowPunct/>
      <w:topLinePunct w:val="0"/>
      <w:bidi w:val="0"/>
      <w:adjustRightInd/>
      <w:snapToGrid w:val="0"/>
      <w:jc w:val="left"/>
      <w:textAlignment w:val="auto"/>
      <w:rPr>
        <w:rFonts w:hint="eastAsia" w:ascii="宋体" w:hAnsi="宋体" w:eastAsia="宋体" w:cs="宋体"/>
        <w:kern w:val="2"/>
        <w:sz w:val="20"/>
        <w:szCs w:val="20"/>
        <w:u w:val="none"/>
        <w:lang w:val="en-US"/>
      </w:rPr>
    </w:pPr>
    <w:bookmarkStart w:id="37" w:name="_Hlk483291783"/>
    <w:bookmarkStart w:id="38" w:name="_Hlk483291782"/>
    <w:r>
      <w:rPr>
        <w:rFonts w:hint="eastAsia" w:ascii="宋体" w:hAnsi="宋体" w:eastAsia="宋体" w:cs="宋体"/>
        <w:kern w:val="2"/>
        <w:sz w:val="20"/>
        <w:szCs w:val="20"/>
        <w:u w:val="none"/>
        <w:lang w:val="en-US"/>
      </w:rPr>
      <w:t xml:space="preserve">RBK-1080型 可燃气体报警控制器                        </w:t>
    </w:r>
    <w:bookmarkEnd w:id="37"/>
    <w:bookmarkEnd w:id="38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5BDEE">
    <w:pPr>
      <w:pStyle w:val="8"/>
      <w:keepNext w:val="0"/>
      <w:keepLines w:val="0"/>
      <w:pageBreakBefore w:val="0"/>
      <w:widowControl w:val="0"/>
      <w:pBdr>
        <w:bottom w:val="single" w:color="auto" w:sz="6" w:space="1"/>
      </w:pBdr>
      <w:kinsoku/>
      <w:wordWrap/>
      <w:overflowPunct/>
      <w:topLinePunct w:val="0"/>
      <w:bidi w:val="0"/>
      <w:adjustRightInd/>
      <w:snapToGrid w:val="0"/>
      <w:jc w:val="left"/>
      <w:textAlignment w:val="auto"/>
      <w:rPr>
        <w:rFonts w:hint="eastAsia" w:ascii="宋体" w:hAnsi="宋体" w:eastAsia="宋体" w:cs="宋体"/>
        <w:kern w:val="2"/>
        <w:sz w:val="20"/>
        <w:szCs w:val="20"/>
        <w:u w:val="none"/>
        <w:lang w:val="en-US"/>
      </w:rPr>
    </w:pPr>
    <w:r>
      <w:rPr>
        <w:rFonts w:hint="eastAsia" w:ascii="宋体" w:hAnsi="宋体" w:eastAsia="宋体" w:cs="宋体"/>
        <w:kern w:val="2"/>
        <w:sz w:val="20"/>
        <w:szCs w:val="20"/>
        <w:u w:val="none"/>
        <w:lang w:val="en-US"/>
      </w:rPr>
      <w:t xml:space="preserve">RBK-1080型 可燃气体报警控制器              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D26090">
    <w:pPr>
      <w:pStyle w:val="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8D07F36"/>
    <w:multiLevelType w:val="multilevel"/>
    <w:tmpl w:val="28D07F3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293E730A"/>
    <w:multiLevelType w:val="multilevel"/>
    <w:tmpl w:val="293E730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33A04A1B"/>
    <w:multiLevelType w:val="multilevel"/>
    <w:tmpl w:val="33A04A1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  <w:sz w:val="18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342B0191"/>
    <w:multiLevelType w:val="multilevel"/>
    <w:tmpl w:val="342B0191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"/>
      <w:lvlJc w:val="left"/>
      <w:pPr>
        <w:ind w:left="562" w:hanging="420"/>
      </w:pPr>
      <w:rPr>
        <w:rFonts w:hint="default" w:ascii="Wingdings" w:hAnsi="Wingdings"/>
        <w:sz w:val="20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48634D8F"/>
    <w:multiLevelType w:val="multilevel"/>
    <w:tmpl w:val="48634D8F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  <w:sz w:val="16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48C87792"/>
    <w:multiLevelType w:val="multilevel"/>
    <w:tmpl w:val="48C87792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abstractNum w:abstractNumId="6">
    <w:nsid w:val="510E3AD6"/>
    <w:multiLevelType w:val="multilevel"/>
    <w:tmpl w:val="510E3AD6"/>
    <w:lvl w:ilvl="0" w:tentative="0">
      <w:start w:val="0"/>
      <w:numFmt w:val="bullet"/>
      <w:lvlText w:val="◆"/>
      <w:lvlJc w:val="left"/>
      <w:pPr>
        <w:ind w:left="420" w:hanging="42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7">
    <w:nsid w:val="600569D9"/>
    <w:multiLevelType w:val="multilevel"/>
    <w:tmpl w:val="600569D9"/>
    <w:lvl w:ilvl="0" w:tentative="0">
      <w:start w:val="1"/>
      <w:numFmt w:val="decimal"/>
      <w:pStyle w:val="2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2B61DFF"/>
    <w:multiLevelType w:val="multilevel"/>
    <w:tmpl w:val="62B61DFF"/>
    <w:lvl w:ilvl="0" w:tentative="0">
      <w:start w:val="0"/>
      <w:numFmt w:val="bullet"/>
      <w:lvlText w:val="◆"/>
      <w:lvlJc w:val="left"/>
      <w:pPr>
        <w:ind w:left="420" w:hanging="42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9">
    <w:nsid w:val="685A11C1"/>
    <w:multiLevelType w:val="multilevel"/>
    <w:tmpl w:val="685A11C1"/>
    <w:lvl w:ilvl="0" w:tentative="0">
      <w:start w:val="0"/>
      <w:numFmt w:val="bullet"/>
      <w:lvlText w:val="◆"/>
      <w:lvlJc w:val="left"/>
      <w:pPr>
        <w:tabs>
          <w:tab w:val="left" w:pos="360"/>
        </w:tabs>
        <w:ind w:left="360" w:hanging="360"/>
      </w:pPr>
      <w:rPr>
        <w:rFonts w:hint="eastAsia" w:ascii="宋体" w:hAnsi="宋体" w:eastAsia="宋体" w:cs="Times New Roman"/>
        <w:lang w:val="en-U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num w:numId="1">
    <w:abstractNumId w:val="7"/>
  </w:num>
  <w:num w:numId="2">
    <w:abstractNumId w:val="5"/>
  </w:num>
  <w:num w:numId="3">
    <w:abstractNumId w:val="1"/>
  </w:num>
  <w:num w:numId="4">
    <w:abstractNumId w:val="2"/>
  </w:num>
  <w:num w:numId="5">
    <w:abstractNumId w:val="4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bookFoldPrinting w:val="1"/>
  <w:bookFoldPrintingSheets w:val="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4796"/>
    <w:rsid w:val="000001B2"/>
    <w:rsid w:val="0000451D"/>
    <w:rsid w:val="00004D5A"/>
    <w:rsid w:val="000050E1"/>
    <w:rsid w:val="00010192"/>
    <w:rsid w:val="0001089B"/>
    <w:rsid w:val="00010F76"/>
    <w:rsid w:val="000123F5"/>
    <w:rsid w:val="00013193"/>
    <w:rsid w:val="000134C6"/>
    <w:rsid w:val="00026147"/>
    <w:rsid w:val="00027AA7"/>
    <w:rsid w:val="00031A6D"/>
    <w:rsid w:val="00031E15"/>
    <w:rsid w:val="0003653D"/>
    <w:rsid w:val="00037D22"/>
    <w:rsid w:val="00041758"/>
    <w:rsid w:val="00041AE7"/>
    <w:rsid w:val="00043CA4"/>
    <w:rsid w:val="00044722"/>
    <w:rsid w:val="00047F4F"/>
    <w:rsid w:val="00051DD8"/>
    <w:rsid w:val="0005639F"/>
    <w:rsid w:val="00056449"/>
    <w:rsid w:val="00056C80"/>
    <w:rsid w:val="000616B4"/>
    <w:rsid w:val="0006217D"/>
    <w:rsid w:val="00063D3F"/>
    <w:rsid w:val="00065622"/>
    <w:rsid w:val="00065784"/>
    <w:rsid w:val="000752B4"/>
    <w:rsid w:val="00077961"/>
    <w:rsid w:val="000800EB"/>
    <w:rsid w:val="000824D2"/>
    <w:rsid w:val="00082561"/>
    <w:rsid w:val="00085059"/>
    <w:rsid w:val="00086DB1"/>
    <w:rsid w:val="00093AA2"/>
    <w:rsid w:val="0009433E"/>
    <w:rsid w:val="000952DF"/>
    <w:rsid w:val="000966E6"/>
    <w:rsid w:val="00096E17"/>
    <w:rsid w:val="00097649"/>
    <w:rsid w:val="000A0363"/>
    <w:rsid w:val="000A1599"/>
    <w:rsid w:val="000A36B9"/>
    <w:rsid w:val="000A654C"/>
    <w:rsid w:val="000A6A39"/>
    <w:rsid w:val="000A73DA"/>
    <w:rsid w:val="000B023D"/>
    <w:rsid w:val="000B03FE"/>
    <w:rsid w:val="000B074C"/>
    <w:rsid w:val="000B1552"/>
    <w:rsid w:val="000B2805"/>
    <w:rsid w:val="000B2DF8"/>
    <w:rsid w:val="000B3EA5"/>
    <w:rsid w:val="000B3F42"/>
    <w:rsid w:val="000B767E"/>
    <w:rsid w:val="000C5694"/>
    <w:rsid w:val="000D1C27"/>
    <w:rsid w:val="000D481D"/>
    <w:rsid w:val="000D5A88"/>
    <w:rsid w:val="000E10E9"/>
    <w:rsid w:val="000E4272"/>
    <w:rsid w:val="000E6148"/>
    <w:rsid w:val="000E6A33"/>
    <w:rsid w:val="000E6B35"/>
    <w:rsid w:val="000F17D6"/>
    <w:rsid w:val="000F52A5"/>
    <w:rsid w:val="00100F8B"/>
    <w:rsid w:val="00102736"/>
    <w:rsid w:val="00107F35"/>
    <w:rsid w:val="0011033F"/>
    <w:rsid w:val="00110ABA"/>
    <w:rsid w:val="001110BD"/>
    <w:rsid w:val="00111684"/>
    <w:rsid w:val="00114C81"/>
    <w:rsid w:val="00115FC4"/>
    <w:rsid w:val="001163FC"/>
    <w:rsid w:val="0012357D"/>
    <w:rsid w:val="00123876"/>
    <w:rsid w:val="001264B2"/>
    <w:rsid w:val="001330E2"/>
    <w:rsid w:val="00136AA5"/>
    <w:rsid w:val="0014643C"/>
    <w:rsid w:val="001473F7"/>
    <w:rsid w:val="00153472"/>
    <w:rsid w:val="00157F63"/>
    <w:rsid w:val="00167B0E"/>
    <w:rsid w:val="001703F5"/>
    <w:rsid w:val="001749EF"/>
    <w:rsid w:val="001836BA"/>
    <w:rsid w:val="001853BC"/>
    <w:rsid w:val="00186613"/>
    <w:rsid w:val="00186CE8"/>
    <w:rsid w:val="001925A6"/>
    <w:rsid w:val="001952BA"/>
    <w:rsid w:val="0019530B"/>
    <w:rsid w:val="00195BE9"/>
    <w:rsid w:val="001972A7"/>
    <w:rsid w:val="001A279A"/>
    <w:rsid w:val="001A4BC4"/>
    <w:rsid w:val="001A5DAB"/>
    <w:rsid w:val="001B1016"/>
    <w:rsid w:val="001B4D26"/>
    <w:rsid w:val="001B73F4"/>
    <w:rsid w:val="001C041A"/>
    <w:rsid w:val="001C1050"/>
    <w:rsid w:val="001C1EBD"/>
    <w:rsid w:val="001C248C"/>
    <w:rsid w:val="001C40C8"/>
    <w:rsid w:val="001C5A15"/>
    <w:rsid w:val="001C6933"/>
    <w:rsid w:val="001C7414"/>
    <w:rsid w:val="001C7D68"/>
    <w:rsid w:val="001D1CA5"/>
    <w:rsid w:val="001D2FEA"/>
    <w:rsid w:val="001D563C"/>
    <w:rsid w:val="001D60BE"/>
    <w:rsid w:val="001D671E"/>
    <w:rsid w:val="001D698B"/>
    <w:rsid w:val="001D6F6E"/>
    <w:rsid w:val="001D7646"/>
    <w:rsid w:val="001E1923"/>
    <w:rsid w:val="001E238C"/>
    <w:rsid w:val="001E62F3"/>
    <w:rsid w:val="001E7420"/>
    <w:rsid w:val="001E7A39"/>
    <w:rsid w:val="001F0852"/>
    <w:rsid w:val="001F6879"/>
    <w:rsid w:val="00201280"/>
    <w:rsid w:val="00207612"/>
    <w:rsid w:val="00211743"/>
    <w:rsid w:val="00211D3F"/>
    <w:rsid w:val="0021268E"/>
    <w:rsid w:val="00213C3A"/>
    <w:rsid w:val="00214B4F"/>
    <w:rsid w:val="002155FA"/>
    <w:rsid w:val="00215B9A"/>
    <w:rsid w:val="002178E7"/>
    <w:rsid w:val="00221D72"/>
    <w:rsid w:val="002258D0"/>
    <w:rsid w:val="00226467"/>
    <w:rsid w:val="002269D1"/>
    <w:rsid w:val="0023475B"/>
    <w:rsid w:val="00234FC9"/>
    <w:rsid w:val="00235FB5"/>
    <w:rsid w:val="00236DA4"/>
    <w:rsid w:val="00246366"/>
    <w:rsid w:val="002467E5"/>
    <w:rsid w:val="00246B23"/>
    <w:rsid w:val="002513C4"/>
    <w:rsid w:val="00251D8D"/>
    <w:rsid w:val="00256979"/>
    <w:rsid w:val="00256C88"/>
    <w:rsid w:val="00260A66"/>
    <w:rsid w:val="00264EBF"/>
    <w:rsid w:val="002662BB"/>
    <w:rsid w:val="00266C35"/>
    <w:rsid w:val="00272228"/>
    <w:rsid w:val="0027525D"/>
    <w:rsid w:val="00280EB4"/>
    <w:rsid w:val="00284FED"/>
    <w:rsid w:val="0028539A"/>
    <w:rsid w:val="00291FBF"/>
    <w:rsid w:val="00293F14"/>
    <w:rsid w:val="002956C8"/>
    <w:rsid w:val="00296020"/>
    <w:rsid w:val="00296443"/>
    <w:rsid w:val="00296455"/>
    <w:rsid w:val="002A2984"/>
    <w:rsid w:val="002A5912"/>
    <w:rsid w:val="002A5B75"/>
    <w:rsid w:val="002A5D2F"/>
    <w:rsid w:val="002A5D35"/>
    <w:rsid w:val="002A61FC"/>
    <w:rsid w:val="002B1E21"/>
    <w:rsid w:val="002B42A0"/>
    <w:rsid w:val="002C4A84"/>
    <w:rsid w:val="002C5923"/>
    <w:rsid w:val="002C5C1E"/>
    <w:rsid w:val="002C60D4"/>
    <w:rsid w:val="002C7E3A"/>
    <w:rsid w:val="002D191D"/>
    <w:rsid w:val="002D1AAA"/>
    <w:rsid w:val="002D1E39"/>
    <w:rsid w:val="002D4B49"/>
    <w:rsid w:val="002D6FF5"/>
    <w:rsid w:val="002D7F94"/>
    <w:rsid w:val="002E0855"/>
    <w:rsid w:val="002E5D1F"/>
    <w:rsid w:val="002E6262"/>
    <w:rsid w:val="002E77A9"/>
    <w:rsid w:val="002F1CB4"/>
    <w:rsid w:val="002F1E9E"/>
    <w:rsid w:val="002F255C"/>
    <w:rsid w:val="002F3F5A"/>
    <w:rsid w:val="002F53F9"/>
    <w:rsid w:val="002F5B4D"/>
    <w:rsid w:val="00300DBC"/>
    <w:rsid w:val="003033E4"/>
    <w:rsid w:val="00304254"/>
    <w:rsid w:val="00305B6C"/>
    <w:rsid w:val="0031034C"/>
    <w:rsid w:val="003109A3"/>
    <w:rsid w:val="003134F9"/>
    <w:rsid w:val="0032036F"/>
    <w:rsid w:val="0032233F"/>
    <w:rsid w:val="00323AC0"/>
    <w:rsid w:val="0032789E"/>
    <w:rsid w:val="00331B39"/>
    <w:rsid w:val="00336224"/>
    <w:rsid w:val="00336A13"/>
    <w:rsid w:val="00337A12"/>
    <w:rsid w:val="00340A55"/>
    <w:rsid w:val="003424DA"/>
    <w:rsid w:val="003436E4"/>
    <w:rsid w:val="00345830"/>
    <w:rsid w:val="0035040F"/>
    <w:rsid w:val="0035172D"/>
    <w:rsid w:val="003533FD"/>
    <w:rsid w:val="00354FD1"/>
    <w:rsid w:val="003603B9"/>
    <w:rsid w:val="00360862"/>
    <w:rsid w:val="00362B2A"/>
    <w:rsid w:val="0036499C"/>
    <w:rsid w:val="0037148A"/>
    <w:rsid w:val="0037185E"/>
    <w:rsid w:val="00371EBB"/>
    <w:rsid w:val="00372799"/>
    <w:rsid w:val="003727D9"/>
    <w:rsid w:val="00374923"/>
    <w:rsid w:val="00374A0F"/>
    <w:rsid w:val="00375C04"/>
    <w:rsid w:val="00377008"/>
    <w:rsid w:val="003826C2"/>
    <w:rsid w:val="003834DC"/>
    <w:rsid w:val="003850B5"/>
    <w:rsid w:val="00385496"/>
    <w:rsid w:val="00386C0C"/>
    <w:rsid w:val="003906B7"/>
    <w:rsid w:val="003908FE"/>
    <w:rsid w:val="0039248C"/>
    <w:rsid w:val="0039415A"/>
    <w:rsid w:val="00394334"/>
    <w:rsid w:val="00395A87"/>
    <w:rsid w:val="00396BC1"/>
    <w:rsid w:val="00397998"/>
    <w:rsid w:val="003A0591"/>
    <w:rsid w:val="003A2B97"/>
    <w:rsid w:val="003A3DA8"/>
    <w:rsid w:val="003A401C"/>
    <w:rsid w:val="003A594D"/>
    <w:rsid w:val="003A6AE9"/>
    <w:rsid w:val="003A7CDD"/>
    <w:rsid w:val="003B3839"/>
    <w:rsid w:val="003B4F8E"/>
    <w:rsid w:val="003B62E5"/>
    <w:rsid w:val="003C38E1"/>
    <w:rsid w:val="003C445B"/>
    <w:rsid w:val="003C491E"/>
    <w:rsid w:val="003C6B6C"/>
    <w:rsid w:val="003C7880"/>
    <w:rsid w:val="003D063B"/>
    <w:rsid w:val="003D3CCB"/>
    <w:rsid w:val="003D3F47"/>
    <w:rsid w:val="003D6759"/>
    <w:rsid w:val="003D7B3B"/>
    <w:rsid w:val="003E211A"/>
    <w:rsid w:val="003E2324"/>
    <w:rsid w:val="003E3444"/>
    <w:rsid w:val="003E3F3E"/>
    <w:rsid w:val="003E4E53"/>
    <w:rsid w:val="003E57CB"/>
    <w:rsid w:val="003E59FB"/>
    <w:rsid w:val="003F0D39"/>
    <w:rsid w:val="003F1565"/>
    <w:rsid w:val="003F3CAF"/>
    <w:rsid w:val="003F3FBE"/>
    <w:rsid w:val="00403A77"/>
    <w:rsid w:val="00403BA1"/>
    <w:rsid w:val="00406802"/>
    <w:rsid w:val="004136EC"/>
    <w:rsid w:val="004200F3"/>
    <w:rsid w:val="004216CD"/>
    <w:rsid w:val="00425150"/>
    <w:rsid w:val="00425F35"/>
    <w:rsid w:val="00432279"/>
    <w:rsid w:val="00435003"/>
    <w:rsid w:val="00436484"/>
    <w:rsid w:val="00440FD3"/>
    <w:rsid w:val="00441318"/>
    <w:rsid w:val="00446940"/>
    <w:rsid w:val="004534AD"/>
    <w:rsid w:val="004556BD"/>
    <w:rsid w:val="00456EE5"/>
    <w:rsid w:val="00461C20"/>
    <w:rsid w:val="00462741"/>
    <w:rsid w:val="00462845"/>
    <w:rsid w:val="004661FB"/>
    <w:rsid w:val="004700DC"/>
    <w:rsid w:val="004730B1"/>
    <w:rsid w:val="004733FA"/>
    <w:rsid w:val="00474130"/>
    <w:rsid w:val="0047529D"/>
    <w:rsid w:val="00475761"/>
    <w:rsid w:val="00476A6E"/>
    <w:rsid w:val="0048065A"/>
    <w:rsid w:val="00481023"/>
    <w:rsid w:val="00483005"/>
    <w:rsid w:val="004843FC"/>
    <w:rsid w:val="00490FE5"/>
    <w:rsid w:val="00491817"/>
    <w:rsid w:val="0049550B"/>
    <w:rsid w:val="004A08B4"/>
    <w:rsid w:val="004A26DA"/>
    <w:rsid w:val="004A32F6"/>
    <w:rsid w:val="004A3DEB"/>
    <w:rsid w:val="004A42A3"/>
    <w:rsid w:val="004A55F7"/>
    <w:rsid w:val="004A5A2E"/>
    <w:rsid w:val="004B02F5"/>
    <w:rsid w:val="004B30C0"/>
    <w:rsid w:val="004B505E"/>
    <w:rsid w:val="004B52F4"/>
    <w:rsid w:val="004B557C"/>
    <w:rsid w:val="004B70FB"/>
    <w:rsid w:val="004C43CA"/>
    <w:rsid w:val="004C4929"/>
    <w:rsid w:val="004D3C8F"/>
    <w:rsid w:val="004D4B7E"/>
    <w:rsid w:val="004E0A5F"/>
    <w:rsid w:val="004E2CC2"/>
    <w:rsid w:val="004E4219"/>
    <w:rsid w:val="004E45A1"/>
    <w:rsid w:val="004F2E22"/>
    <w:rsid w:val="004F30A1"/>
    <w:rsid w:val="004F48F7"/>
    <w:rsid w:val="004F5F00"/>
    <w:rsid w:val="0050013A"/>
    <w:rsid w:val="00503052"/>
    <w:rsid w:val="005045C6"/>
    <w:rsid w:val="0050486F"/>
    <w:rsid w:val="00505465"/>
    <w:rsid w:val="00505BB7"/>
    <w:rsid w:val="00507206"/>
    <w:rsid w:val="0051001F"/>
    <w:rsid w:val="005147CE"/>
    <w:rsid w:val="00514E86"/>
    <w:rsid w:val="005235B4"/>
    <w:rsid w:val="00523DE4"/>
    <w:rsid w:val="005247F3"/>
    <w:rsid w:val="005279B8"/>
    <w:rsid w:val="00531893"/>
    <w:rsid w:val="00531F86"/>
    <w:rsid w:val="005326AF"/>
    <w:rsid w:val="00534711"/>
    <w:rsid w:val="00536A50"/>
    <w:rsid w:val="0053754C"/>
    <w:rsid w:val="005404D7"/>
    <w:rsid w:val="00540B99"/>
    <w:rsid w:val="005414A5"/>
    <w:rsid w:val="00541647"/>
    <w:rsid w:val="00541AA8"/>
    <w:rsid w:val="0054744F"/>
    <w:rsid w:val="00550537"/>
    <w:rsid w:val="005521EF"/>
    <w:rsid w:val="00554818"/>
    <w:rsid w:val="00557484"/>
    <w:rsid w:val="0056039F"/>
    <w:rsid w:val="005618FC"/>
    <w:rsid w:val="00564B95"/>
    <w:rsid w:val="00570468"/>
    <w:rsid w:val="005708C1"/>
    <w:rsid w:val="00570C09"/>
    <w:rsid w:val="005710BC"/>
    <w:rsid w:val="00574693"/>
    <w:rsid w:val="00574C80"/>
    <w:rsid w:val="005769A3"/>
    <w:rsid w:val="005775F7"/>
    <w:rsid w:val="00580741"/>
    <w:rsid w:val="00581E18"/>
    <w:rsid w:val="0058656C"/>
    <w:rsid w:val="005865D0"/>
    <w:rsid w:val="00594620"/>
    <w:rsid w:val="0059479F"/>
    <w:rsid w:val="00594A41"/>
    <w:rsid w:val="00596279"/>
    <w:rsid w:val="0059766B"/>
    <w:rsid w:val="00597E30"/>
    <w:rsid w:val="005A193B"/>
    <w:rsid w:val="005A1AB0"/>
    <w:rsid w:val="005A1CAA"/>
    <w:rsid w:val="005A2646"/>
    <w:rsid w:val="005A3051"/>
    <w:rsid w:val="005A347A"/>
    <w:rsid w:val="005A6A15"/>
    <w:rsid w:val="005A7519"/>
    <w:rsid w:val="005B1777"/>
    <w:rsid w:val="005B31F6"/>
    <w:rsid w:val="005B761D"/>
    <w:rsid w:val="005C02AF"/>
    <w:rsid w:val="005C26B8"/>
    <w:rsid w:val="005C4C07"/>
    <w:rsid w:val="005C5642"/>
    <w:rsid w:val="005C5CD1"/>
    <w:rsid w:val="005C7A87"/>
    <w:rsid w:val="005D01A8"/>
    <w:rsid w:val="005D1823"/>
    <w:rsid w:val="005E3ED0"/>
    <w:rsid w:val="005E47BA"/>
    <w:rsid w:val="005E58D7"/>
    <w:rsid w:val="005E62CD"/>
    <w:rsid w:val="005E698C"/>
    <w:rsid w:val="005E6DA3"/>
    <w:rsid w:val="005F1A50"/>
    <w:rsid w:val="005F3347"/>
    <w:rsid w:val="005F5C12"/>
    <w:rsid w:val="00600CA5"/>
    <w:rsid w:val="006013B7"/>
    <w:rsid w:val="00602A0D"/>
    <w:rsid w:val="006039DD"/>
    <w:rsid w:val="00606224"/>
    <w:rsid w:val="00607595"/>
    <w:rsid w:val="006102AE"/>
    <w:rsid w:val="00612694"/>
    <w:rsid w:val="006157CA"/>
    <w:rsid w:val="006206E6"/>
    <w:rsid w:val="00621043"/>
    <w:rsid w:val="00623362"/>
    <w:rsid w:val="00623F3A"/>
    <w:rsid w:val="00627BF8"/>
    <w:rsid w:val="00627D2C"/>
    <w:rsid w:val="00627FF1"/>
    <w:rsid w:val="00630F51"/>
    <w:rsid w:val="0063547B"/>
    <w:rsid w:val="006414AE"/>
    <w:rsid w:val="00644352"/>
    <w:rsid w:val="00646F73"/>
    <w:rsid w:val="00652204"/>
    <w:rsid w:val="00652834"/>
    <w:rsid w:val="00656348"/>
    <w:rsid w:val="0065740A"/>
    <w:rsid w:val="00657C50"/>
    <w:rsid w:val="00661EBC"/>
    <w:rsid w:val="00662FC1"/>
    <w:rsid w:val="006661E4"/>
    <w:rsid w:val="006661F7"/>
    <w:rsid w:val="00667318"/>
    <w:rsid w:val="00670CE6"/>
    <w:rsid w:val="00673EFD"/>
    <w:rsid w:val="00673F02"/>
    <w:rsid w:val="00674AAF"/>
    <w:rsid w:val="00676408"/>
    <w:rsid w:val="006805F9"/>
    <w:rsid w:val="006816D7"/>
    <w:rsid w:val="006835B6"/>
    <w:rsid w:val="006835C4"/>
    <w:rsid w:val="0068420D"/>
    <w:rsid w:val="00694A7B"/>
    <w:rsid w:val="00694C21"/>
    <w:rsid w:val="00695FD8"/>
    <w:rsid w:val="0069752E"/>
    <w:rsid w:val="006A0786"/>
    <w:rsid w:val="006A0DF7"/>
    <w:rsid w:val="006A145F"/>
    <w:rsid w:val="006A17DC"/>
    <w:rsid w:val="006A1B41"/>
    <w:rsid w:val="006A2F71"/>
    <w:rsid w:val="006A3CC7"/>
    <w:rsid w:val="006A6FDA"/>
    <w:rsid w:val="006A734B"/>
    <w:rsid w:val="006B31DA"/>
    <w:rsid w:val="006B447C"/>
    <w:rsid w:val="006B54F7"/>
    <w:rsid w:val="006B5CEC"/>
    <w:rsid w:val="006B7FE1"/>
    <w:rsid w:val="006C021B"/>
    <w:rsid w:val="006C1B0F"/>
    <w:rsid w:val="006C2D2B"/>
    <w:rsid w:val="006C769D"/>
    <w:rsid w:val="006D0025"/>
    <w:rsid w:val="006D4D81"/>
    <w:rsid w:val="006D4E39"/>
    <w:rsid w:val="006D518F"/>
    <w:rsid w:val="006D7A1A"/>
    <w:rsid w:val="006E06E9"/>
    <w:rsid w:val="006E31C1"/>
    <w:rsid w:val="006E3EC2"/>
    <w:rsid w:val="006E4390"/>
    <w:rsid w:val="006E4419"/>
    <w:rsid w:val="006E63FF"/>
    <w:rsid w:val="006E7F99"/>
    <w:rsid w:val="006F0730"/>
    <w:rsid w:val="006F0DF4"/>
    <w:rsid w:val="006F2A96"/>
    <w:rsid w:val="006F4B6B"/>
    <w:rsid w:val="006F5A78"/>
    <w:rsid w:val="006F683E"/>
    <w:rsid w:val="006F6A90"/>
    <w:rsid w:val="006F6CB9"/>
    <w:rsid w:val="0070008C"/>
    <w:rsid w:val="00700311"/>
    <w:rsid w:val="007034BD"/>
    <w:rsid w:val="00704614"/>
    <w:rsid w:val="007064EE"/>
    <w:rsid w:val="007073CB"/>
    <w:rsid w:val="00707764"/>
    <w:rsid w:val="00710D47"/>
    <w:rsid w:val="00716A1A"/>
    <w:rsid w:val="0072047E"/>
    <w:rsid w:val="007207CD"/>
    <w:rsid w:val="0072213B"/>
    <w:rsid w:val="0072370B"/>
    <w:rsid w:val="00727038"/>
    <w:rsid w:val="007276D0"/>
    <w:rsid w:val="0073319C"/>
    <w:rsid w:val="00733550"/>
    <w:rsid w:val="00733D50"/>
    <w:rsid w:val="00733ED6"/>
    <w:rsid w:val="00734108"/>
    <w:rsid w:val="007354A2"/>
    <w:rsid w:val="00736AFC"/>
    <w:rsid w:val="007372DC"/>
    <w:rsid w:val="00740861"/>
    <w:rsid w:val="00741443"/>
    <w:rsid w:val="00741CCC"/>
    <w:rsid w:val="00744681"/>
    <w:rsid w:val="00744B73"/>
    <w:rsid w:val="00746ED9"/>
    <w:rsid w:val="00750054"/>
    <w:rsid w:val="0075063A"/>
    <w:rsid w:val="007513BE"/>
    <w:rsid w:val="0075566A"/>
    <w:rsid w:val="007561DD"/>
    <w:rsid w:val="00756F91"/>
    <w:rsid w:val="007576FA"/>
    <w:rsid w:val="00760267"/>
    <w:rsid w:val="00763598"/>
    <w:rsid w:val="007644B7"/>
    <w:rsid w:val="00764ECD"/>
    <w:rsid w:val="0076523D"/>
    <w:rsid w:val="00765C31"/>
    <w:rsid w:val="007673DC"/>
    <w:rsid w:val="0076797A"/>
    <w:rsid w:val="00767CF1"/>
    <w:rsid w:val="00772063"/>
    <w:rsid w:val="00773389"/>
    <w:rsid w:val="0077413D"/>
    <w:rsid w:val="00774E83"/>
    <w:rsid w:val="00775D40"/>
    <w:rsid w:val="00776B9B"/>
    <w:rsid w:val="00780BDB"/>
    <w:rsid w:val="00781D31"/>
    <w:rsid w:val="0078403B"/>
    <w:rsid w:val="007840B7"/>
    <w:rsid w:val="00790456"/>
    <w:rsid w:val="007927A9"/>
    <w:rsid w:val="00794C7A"/>
    <w:rsid w:val="007A0F59"/>
    <w:rsid w:val="007A1DA6"/>
    <w:rsid w:val="007A56E0"/>
    <w:rsid w:val="007A7626"/>
    <w:rsid w:val="007B055A"/>
    <w:rsid w:val="007B0D51"/>
    <w:rsid w:val="007B48B1"/>
    <w:rsid w:val="007B5336"/>
    <w:rsid w:val="007B5615"/>
    <w:rsid w:val="007B7817"/>
    <w:rsid w:val="007C005D"/>
    <w:rsid w:val="007C20B8"/>
    <w:rsid w:val="007C5F1D"/>
    <w:rsid w:val="007D1808"/>
    <w:rsid w:val="007D483C"/>
    <w:rsid w:val="007D4EC8"/>
    <w:rsid w:val="007E21D7"/>
    <w:rsid w:val="007E2868"/>
    <w:rsid w:val="007E2E65"/>
    <w:rsid w:val="007F37EA"/>
    <w:rsid w:val="007F3993"/>
    <w:rsid w:val="007F5D80"/>
    <w:rsid w:val="007F6C16"/>
    <w:rsid w:val="007F706F"/>
    <w:rsid w:val="007F73E8"/>
    <w:rsid w:val="007F7CAB"/>
    <w:rsid w:val="00800E60"/>
    <w:rsid w:val="0080386D"/>
    <w:rsid w:val="008068B4"/>
    <w:rsid w:val="00812149"/>
    <w:rsid w:val="00812A77"/>
    <w:rsid w:val="00812C20"/>
    <w:rsid w:val="008158FC"/>
    <w:rsid w:val="0081724D"/>
    <w:rsid w:val="008174BE"/>
    <w:rsid w:val="0081778C"/>
    <w:rsid w:val="008215BB"/>
    <w:rsid w:val="00822711"/>
    <w:rsid w:val="008237A5"/>
    <w:rsid w:val="008237E3"/>
    <w:rsid w:val="00823C68"/>
    <w:rsid w:val="0082723A"/>
    <w:rsid w:val="00835689"/>
    <w:rsid w:val="00836A9D"/>
    <w:rsid w:val="00850091"/>
    <w:rsid w:val="0085090A"/>
    <w:rsid w:val="0085167D"/>
    <w:rsid w:val="00852990"/>
    <w:rsid w:val="0086045B"/>
    <w:rsid w:val="00866577"/>
    <w:rsid w:val="00866D3B"/>
    <w:rsid w:val="00870F3F"/>
    <w:rsid w:val="00870FFC"/>
    <w:rsid w:val="00882287"/>
    <w:rsid w:val="00882382"/>
    <w:rsid w:val="0088579C"/>
    <w:rsid w:val="008869C1"/>
    <w:rsid w:val="00887202"/>
    <w:rsid w:val="00887A5A"/>
    <w:rsid w:val="008949A0"/>
    <w:rsid w:val="00895283"/>
    <w:rsid w:val="00895EE0"/>
    <w:rsid w:val="008A03AD"/>
    <w:rsid w:val="008A4A88"/>
    <w:rsid w:val="008A5804"/>
    <w:rsid w:val="008A6AC4"/>
    <w:rsid w:val="008A7323"/>
    <w:rsid w:val="008B02E3"/>
    <w:rsid w:val="008B0CB9"/>
    <w:rsid w:val="008C38CC"/>
    <w:rsid w:val="008C482A"/>
    <w:rsid w:val="008C62E0"/>
    <w:rsid w:val="008C6A58"/>
    <w:rsid w:val="008C7ED3"/>
    <w:rsid w:val="008D019B"/>
    <w:rsid w:val="008D39E3"/>
    <w:rsid w:val="008D414A"/>
    <w:rsid w:val="008D4267"/>
    <w:rsid w:val="008D46C7"/>
    <w:rsid w:val="008D4E39"/>
    <w:rsid w:val="008D6F5D"/>
    <w:rsid w:val="008D6FB5"/>
    <w:rsid w:val="008D7FB0"/>
    <w:rsid w:val="008E2985"/>
    <w:rsid w:val="008E2C40"/>
    <w:rsid w:val="008E68E5"/>
    <w:rsid w:val="008F3B4D"/>
    <w:rsid w:val="008F4D24"/>
    <w:rsid w:val="008F692F"/>
    <w:rsid w:val="009007FF"/>
    <w:rsid w:val="00901A10"/>
    <w:rsid w:val="0090212B"/>
    <w:rsid w:val="009029FD"/>
    <w:rsid w:val="009048E6"/>
    <w:rsid w:val="0091118C"/>
    <w:rsid w:val="00917C30"/>
    <w:rsid w:val="00917FC9"/>
    <w:rsid w:val="009211A8"/>
    <w:rsid w:val="00921535"/>
    <w:rsid w:val="0092295E"/>
    <w:rsid w:val="00923949"/>
    <w:rsid w:val="009241B4"/>
    <w:rsid w:val="009276A4"/>
    <w:rsid w:val="0092783B"/>
    <w:rsid w:val="00927DF5"/>
    <w:rsid w:val="00933FDF"/>
    <w:rsid w:val="0093503A"/>
    <w:rsid w:val="00935761"/>
    <w:rsid w:val="00936399"/>
    <w:rsid w:val="009424B8"/>
    <w:rsid w:val="00942708"/>
    <w:rsid w:val="009441AC"/>
    <w:rsid w:val="00944C1B"/>
    <w:rsid w:val="009507A1"/>
    <w:rsid w:val="00952D2A"/>
    <w:rsid w:val="009542DC"/>
    <w:rsid w:val="00957C45"/>
    <w:rsid w:val="00960291"/>
    <w:rsid w:val="00972A93"/>
    <w:rsid w:val="00974E55"/>
    <w:rsid w:val="00974F25"/>
    <w:rsid w:val="0097539E"/>
    <w:rsid w:val="00975E41"/>
    <w:rsid w:val="00980AEE"/>
    <w:rsid w:val="009921E2"/>
    <w:rsid w:val="00992D28"/>
    <w:rsid w:val="009977C2"/>
    <w:rsid w:val="009A06C1"/>
    <w:rsid w:val="009A2F44"/>
    <w:rsid w:val="009A37AC"/>
    <w:rsid w:val="009A61FA"/>
    <w:rsid w:val="009A6C07"/>
    <w:rsid w:val="009A78AF"/>
    <w:rsid w:val="009B1B62"/>
    <w:rsid w:val="009B4796"/>
    <w:rsid w:val="009C2919"/>
    <w:rsid w:val="009C7935"/>
    <w:rsid w:val="009D28CD"/>
    <w:rsid w:val="009D4246"/>
    <w:rsid w:val="009D48D0"/>
    <w:rsid w:val="009E302B"/>
    <w:rsid w:val="009E3A65"/>
    <w:rsid w:val="009E5626"/>
    <w:rsid w:val="009F2C38"/>
    <w:rsid w:val="009F4D2D"/>
    <w:rsid w:val="009F5C63"/>
    <w:rsid w:val="009F7240"/>
    <w:rsid w:val="00A019A4"/>
    <w:rsid w:val="00A01CE9"/>
    <w:rsid w:val="00A02AE6"/>
    <w:rsid w:val="00A02F4A"/>
    <w:rsid w:val="00A047A3"/>
    <w:rsid w:val="00A113C1"/>
    <w:rsid w:val="00A11BE0"/>
    <w:rsid w:val="00A13784"/>
    <w:rsid w:val="00A13D4A"/>
    <w:rsid w:val="00A16C85"/>
    <w:rsid w:val="00A16F8B"/>
    <w:rsid w:val="00A17A14"/>
    <w:rsid w:val="00A205A7"/>
    <w:rsid w:val="00A228D0"/>
    <w:rsid w:val="00A24959"/>
    <w:rsid w:val="00A2544E"/>
    <w:rsid w:val="00A26B12"/>
    <w:rsid w:val="00A27E12"/>
    <w:rsid w:val="00A322E3"/>
    <w:rsid w:val="00A32557"/>
    <w:rsid w:val="00A373E0"/>
    <w:rsid w:val="00A42C04"/>
    <w:rsid w:val="00A43A2B"/>
    <w:rsid w:val="00A4400D"/>
    <w:rsid w:val="00A44173"/>
    <w:rsid w:val="00A45A19"/>
    <w:rsid w:val="00A46329"/>
    <w:rsid w:val="00A51621"/>
    <w:rsid w:val="00A51CF1"/>
    <w:rsid w:val="00A5686C"/>
    <w:rsid w:val="00A579A3"/>
    <w:rsid w:val="00A60C58"/>
    <w:rsid w:val="00A61C1A"/>
    <w:rsid w:val="00A620D9"/>
    <w:rsid w:val="00A62C49"/>
    <w:rsid w:val="00A71B8F"/>
    <w:rsid w:val="00A7426E"/>
    <w:rsid w:val="00A74F7E"/>
    <w:rsid w:val="00A76F46"/>
    <w:rsid w:val="00A821B5"/>
    <w:rsid w:val="00A8554B"/>
    <w:rsid w:val="00A861B0"/>
    <w:rsid w:val="00A875BF"/>
    <w:rsid w:val="00A922A3"/>
    <w:rsid w:val="00A93CD0"/>
    <w:rsid w:val="00A96708"/>
    <w:rsid w:val="00A97EA1"/>
    <w:rsid w:val="00AA08BB"/>
    <w:rsid w:val="00AA0B68"/>
    <w:rsid w:val="00AA1245"/>
    <w:rsid w:val="00AB0415"/>
    <w:rsid w:val="00AB235A"/>
    <w:rsid w:val="00AB2B74"/>
    <w:rsid w:val="00AB2F50"/>
    <w:rsid w:val="00AB5444"/>
    <w:rsid w:val="00AB5E4E"/>
    <w:rsid w:val="00AB6038"/>
    <w:rsid w:val="00AB62A4"/>
    <w:rsid w:val="00AB7E0E"/>
    <w:rsid w:val="00AC46DB"/>
    <w:rsid w:val="00AC5AAF"/>
    <w:rsid w:val="00AC6872"/>
    <w:rsid w:val="00AC71F1"/>
    <w:rsid w:val="00AD0118"/>
    <w:rsid w:val="00AD128B"/>
    <w:rsid w:val="00AD2C7C"/>
    <w:rsid w:val="00AD31C1"/>
    <w:rsid w:val="00AD3E85"/>
    <w:rsid w:val="00AD4C78"/>
    <w:rsid w:val="00AD4D22"/>
    <w:rsid w:val="00AD5372"/>
    <w:rsid w:val="00AD5909"/>
    <w:rsid w:val="00AD6702"/>
    <w:rsid w:val="00AE0829"/>
    <w:rsid w:val="00AE0F43"/>
    <w:rsid w:val="00AE2DED"/>
    <w:rsid w:val="00AE483B"/>
    <w:rsid w:val="00AE51F6"/>
    <w:rsid w:val="00AE69BC"/>
    <w:rsid w:val="00AE6D65"/>
    <w:rsid w:val="00AE6E45"/>
    <w:rsid w:val="00AE7E18"/>
    <w:rsid w:val="00AF1A1A"/>
    <w:rsid w:val="00AF1D40"/>
    <w:rsid w:val="00AF4B11"/>
    <w:rsid w:val="00B046B7"/>
    <w:rsid w:val="00B04EB3"/>
    <w:rsid w:val="00B120CC"/>
    <w:rsid w:val="00B153B0"/>
    <w:rsid w:val="00B16E6C"/>
    <w:rsid w:val="00B17A70"/>
    <w:rsid w:val="00B20C63"/>
    <w:rsid w:val="00B21DC5"/>
    <w:rsid w:val="00B235A2"/>
    <w:rsid w:val="00B23E5E"/>
    <w:rsid w:val="00B247FB"/>
    <w:rsid w:val="00B26642"/>
    <w:rsid w:val="00B30E9A"/>
    <w:rsid w:val="00B3128D"/>
    <w:rsid w:val="00B36511"/>
    <w:rsid w:val="00B37E3D"/>
    <w:rsid w:val="00B41814"/>
    <w:rsid w:val="00B44321"/>
    <w:rsid w:val="00B4552F"/>
    <w:rsid w:val="00B47B47"/>
    <w:rsid w:val="00B504F2"/>
    <w:rsid w:val="00B527CB"/>
    <w:rsid w:val="00B53951"/>
    <w:rsid w:val="00B551F6"/>
    <w:rsid w:val="00B557A9"/>
    <w:rsid w:val="00B57690"/>
    <w:rsid w:val="00B62C9D"/>
    <w:rsid w:val="00B63D61"/>
    <w:rsid w:val="00B64089"/>
    <w:rsid w:val="00B66F4A"/>
    <w:rsid w:val="00B70D10"/>
    <w:rsid w:val="00B7138E"/>
    <w:rsid w:val="00B7260F"/>
    <w:rsid w:val="00B73379"/>
    <w:rsid w:val="00B75A89"/>
    <w:rsid w:val="00B7619B"/>
    <w:rsid w:val="00B84A96"/>
    <w:rsid w:val="00B85994"/>
    <w:rsid w:val="00B875D7"/>
    <w:rsid w:val="00B91C81"/>
    <w:rsid w:val="00B9252D"/>
    <w:rsid w:val="00B92D9F"/>
    <w:rsid w:val="00B95794"/>
    <w:rsid w:val="00B95ACB"/>
    <w:rsid w:val="00B95B49"/>
    <w:rsid w:val="00BA221F"/>
    <w:rsid w:val="00BA5C9E"/>
    <w:rsid w:val="00BA7D5F"/>
    <w:rsid w:val="00BB4346"/>
    <w:rsid w:val="00BB682A"/>
    <w:rsid w:val="00BC1840"/>
    <w:rsid w:val="00BC2C29"/>
    <w:rsid w:val="00BC3B9C"/>
    <w:rsid w:val="00BC4774"/>
    <w:rsid w:val="00BC577E"/>
    <w:rsid w:val="00BC7917"/>
    <w:rsid w:val="00BD021F"/>
    <w:rsid w:val="00BD16C5"/>
    <w:rsid w:val="00BD29C4"/>
    <w:rsid w:val="00BD3229"/>
    <w:rsid w:val="00BD4550"/>
    <w:rsid w:val="00BD4749"/>
    <w:rsid w:val="00BD50EF"/>
    <w:rsid w:val="00BD5D60"/>
    <w:rsid w:val="00BD74CD"/>
    <w:rsid w:val="00BE0760"/>
    <w:rsid w:val="00BE3285"/>
    <w:rsid w:val="00BE52FB"/>
    <w:rsid w:val="00BF0C02"/>
    <w:rsid w:val="00BF3742"/>
    <w:rsid w:val="00C01BE4"/>
    <w:rsid w:val="00C01D4E"/>
    <w:rsid w:val="00C0333C"/>
    <w:rsid w:val="00C047D2"/>
    <w:rsid w:val="00C105FF"/>
    <w:rsid w:val="00C10D75"/>
    <w:rsid w:val="00C113E1"/>
    <w:rsid w:val="00C14205"/>
    <w:rsid w:val="00C161B4"/>
    <w:rsid w:val="00C1708C"/>
    <w:rsid w:val="00C17ABF"/>
    <w:rsid w:val="00C21913"/>
    <w:rsid w:val="00C2463C"/>
    <w:rsid w:val="00C24934"/>
    <w:rsid w:val="00C25D07"/>
    <w:rsid w:val="00C35376"/>
    <w:rsid w:val="00C3551D"/>
    <w:rsid w:val="00C36053"/>
    <w:rsid w:val="00C3678E"/>
    <w:rsid w:val="00C36E16"/>
    <w:rsid w:val="00C428FB"/>
    <w:rsid w:val="00C43550"/>
    <w:rsid w:val="00C465CE"/>
    <w:rsid w:val="00C4674C"/>
    <w:rsid w:val="00C46981"/>
    <w:rsid w:val="00C51854"/>
    <w:rsid w:val="00C51F9B"/>
    <w:rsid w:val="00C5417B"/>
    <w:rsid w:val="00C549C1"/>
    <w:rsid w:val="00C56F11"/>
    <w:rsid w:val="00C57322"/>
    <w:rsid w:val="00C57ABB"/>
    <w:rsid w:val="00C6152D"/>
    <w:rsid w:val="00C62EEB"/>
    <w:rsid w:val="00C64D23"/>
    <w:rsid w:val="00C65C4F"/>
    <w:rsid w:val="00C66075"/>
    <w:rsid w:val="00C6654A"/>
    <w:rsid w:val="00C70103"/>
    <w:rsid w:val="00C743A4"/>
    <w:rsid w:val="00C77878"/>
    <w:rsid w:val="00C80764"/>
    <w:rsid w:val="00C81636"/>
    <w:rsid w:val="00C82D50"/>
    <w:rsid w:val="00C8524B"/>
    <w:rsid w:val="00C85457"/>
    <w:rsid w:val="00C85652"/>
    <w:rsid w:val="00C85CBD"/>
    <w:rsid w:val="00C862F6"/>
    <w:rsid w:val="00C86BDC"/>
    <w:rsid w:val="00C90FD1"/>
    <w:rsid w:val="00C91380"/>
    <w:rsid w:val="00C93599"/>
    <w:rsid w:val="00C943F8"/>
    <w:rsid w:val="00C94795"/>
    <w:rsid w:val="00C95F1C"/>
    <w:rsid w:val="00CA150D"/>
    <w:rsid w:val="00CA385D"/>
    <w:rsid w:val="00CA59BF"/>
    <w:rsid w:val="00CA6DB7"/>
    <w:rsid w:val="00CA7CA0"/>
    <w:rsid w:val="00CB0BE8"/>
    <w:rsid w:val="00CB1295"/>
    <w:rsid w:val="00CB1905"/>
    <w:rsid w:val="00CB24ED"/>
    <w:rsid w:val="00CB7653"/>
    <w:rsid w:val="00CC03E8"/>
    <w:rsid w:val="00CC1129"/>
    <w:rsid w:val="00CC1AA1"/>
    <w:rsid w:val="00CD08BB"/>
    <w:rsid w:val="00CD3B10"/>
    <w:rsid w:val="00CD4C8B"/>
    <w:rsid w:val="00CD71D2"/>
    <w:rsid w:val="00CD754F"/>
    <w:rsid w:val="00CD7A8C"/>
    <w:rsid w:val="00CE0425"/>
    <w:rsid w:val="00CE0896"/>
    <w:rsid w:val="00CE1C43"/>
    <w:rsid w:val="00CE20E2"/>
    <w:rsid w:val="00CE2D54"/>
    <w:rsid w:val="00CE41E2"/>
    <w:rsid w:val="00CE4349"/>
    <w:rsid w:val="00CE49D7"/>
    <w:rsid w:val="00CE7D32"/>
    <w:rsid w:val="00CF0398"/>
    <w:rsid w:val="00CF42C1"/>
    <w:rsid w:val="00D0132C"/>
    <w:rsid w:val="00D04960"/>
    <w:rsid w:val="00D05C64"/>
    <w:rsid w:val="00D10635"/>
    <w:rsid w:val="00D11BA7"/>
    <w:rsid w:val="00D145C9"/>
    <w:rsid w:val="00D14EAD"/>
    <w:rsid w:val="00D160BD"/>
    <w:rsid w:val="00D16E30"/>
    <w:rsid w:val="00D206E7"/>
    <w:rsid w:val="00D262A5"/>
    <w:rsid w:val="00D30A5B"/>
    <w:rsid w:val="00D3181D"/>
    <w:rsid w:val="00D31A5A"/>
    <w:rsid w:val="00D35B36"/>
    <w:rsid w:val="00D364CB"/>
    <w:rsid w:val="00D37403"/>
    <w:rsid w:val="00D416C8"/>
    <w:rsid w:val="00D42527"/>
    <w:rsid w:val="00D50ADD"/>
    <w:rsid w:val="00D53659"/>
    <w:rsid w:val="00D54C8F"/>
    <w:rsid w:val="00D573A2"/>
    <w:rsid w:val="00D618EE"/>
    <w:rsid w:val="00D64094"/>
    <w:rsid w:val="00D657E8"/>
    <w:rsid w:val="00D65E13"/>
    <w:rsid w:val="00D67B12"/>
    <w:rsid w:val="00D737F7"/>
    <w:rsid w:val="00D73D1D"/>
    <w:rsid w:val="00D74347"/>
    <w:rsid w:val="00D744E1"/>
    <w:rsid w:val="00D75450"/>
    <w:rsid w:val="00D75B7E"/>
    <w:rsid w:val="00D75C3F"/>
    <w:rsid w:val="00D76AB8"/>
    <w:rsid w:val="00D77DF8"/>
    <w:rsid w:val="00D80CFF"/>
    <w:rsid w:val="00D8276D"/>
    <w:rsid w:val="00D827F7"/>
    <w:rsid w:val="00D8333B"/>
    <w:rsid w:val="00D838EE"/>
    <w:rsid w:val="00D83B46"/>
    <w:rsid w:val="00D840A7"/>
    <w:rsid w:val="00D84A2E"/>
    <w:rsid w:val="00D865EC"/>
    <w:rsid w:val="00D87132"/>
    <w:rsid w:val="00D87237"/>
    <w:rsid w:val="00D90847"/>
    <w:rsid w:val="00D9266C"/>
    <w:rsid w:val="00D935D8"/>
    <w:rsid w:val="00D95C94"/>
    <w:rsid w:val="00D961B4"/>
    <w:rsid w:val="00D96F13"/>
    <w:rsid w:val="00D97A2D"/>
    <w:rsid w:val="00DA051A"/>
    <w:rsid w:val="00DA37B5"/>
    <w:rsid w:val="00DA6CAC"/>
    <w:rsid w:val="00DA77FD"/>
    <w:rsid w:val="00DA7DA9"/>
    <w:rsid w:val="00DB24B1"/>
    <w:rsid w:val="00DB411E"/>
    <w:rsid w:val="00DB4393"/>
    <w:rsid w:val="00DB6701"/>
    <w:rsid w:val="00DC2BFE"/>
    <w:rsid w:val="00DC3151"/>
    <w:rsid w:val="00DC3FD2"/>
    <w:rsid w:val="00DC672C"/>
    <w:rsid w:val="00DC6AA4"/>
    <w:rsid w:val="00DD2D53"/>
    <w:rsid w:val="00DD5042"/>
    <w:rsid w:val="00DD5DAE"/>
    <w:rsid w:val="00DD715A"/>
    <w:rsid w:val="00DD7C2B"/>
    <w:rsid w:val="00DE0C51"/>
    <w:rsid w:val="00DE3762"/>
    <w:rsid w:val="00DE3DE0"/>
    <w:rsid w:val="00DE49DC"/>
    <w:rsid w:val="00DE5001"/>
    <w:rsid w:val="00DF007A"/>
    <w:rsid w:val="00DF3C30"/>
    <w:rsid w:val="00DF46BD"/>
    <w:rsid w:val="00DF4871"/>
    <w:rsid w:val="00E02AC4"/>
    <w:rsid w:val="00E02E9E"/>
    <w:rsid w:val="00E03085"/>
    <w:rsid w:val="00E03B26"/>
    <w:rsid w:val="00E06EF0"/>
    <w:rsid w:val="00E11445"/>
    <w:rsid w:val="00E1171C"/>
    <w:rsid w:val="00E13E0D"/>
    <w:rsid w:val="00E15364"/>
    <w:rsid w:val="00E17DF6"/>
    <w:rsid w:val="00E2208C"/>
    <w:rsid w:val="00E22D91"/>
    <w:rsid w:val="00E258DB"/>
    <w:rsid w:val="00E317B3"/>
    <w:rsid w:val="00E326F6"/>
    <w:rsid w:val="00E33EC0"/>
    <w:rsid w:val="00E42FA4"/>
    <w:rsid w:val="00E45AE3"/>
    <w:rsid w:val="00E462AA"/>
    <w:rsid w:val="00E472E9"/>
    <w:rsid w:val="00E4779D"/>
    <w:rsid w:val="00E512F3"/>
    <w:rsid w:val="00E521E1"/>
    <w:rsid w:val="00E537DC"/>
    <w:rsid w:val="00E570BC"/>
    <w:rsid w:val="00E57AB9"/>
    <w:rsid w:val="00E57BA6"/>
    <w:rsid w:val="00E63491"/>
    <w:rsid w:val="00E64442"/>
    <w:rsid w:val="00E652C4"/>
    <w:rsid w:val="00E71640"/>
    <w:rsid w:val="00E7234F"/>
    <w:rsid w:val="00E73141"/>
    <w:rsid w:val="00E732A4"/>
    <w:rsid w:val="00E73423"/>
    <w:rsid w:val="00E75AA6"/>
    <w:rsid w:val="00E75C9F"/>
    <w:rsid w:val="00E76D60"/>
    <w:rsid w:val="00E80267"/>
    <w:rsid w:val="00E834B3"/>
    <w:rsid w:val="00E85753"/>
    <w:rsid w:val="00E87561"/>
    <w:rsid w:val="00E90812"/>
    <w:rsid w:val="00E90DD2"/>
    <w:rsid w:val="00E9146D"/>
    <w:rsid w:val="00E92CE4"/>
    <w:rsid w:val="00E95A4F"/>
    <w:rsid w:val="00EA0A70"/>
    <w:rsid w:val="00EA1CC0"/>
    <w:rsid w:val="00EA383E"/>
    <w:rsid w:val="00EA55DB"/>
    <w:rsid w:val="00EA59C4"/>
    <w:rsid w:val="00EB462B"/>
    <w:rsid w:val="00EB659E"/>
    <w:rsid w:val="00EB7055"/>
    <w:rsid w:val="00EB786C"/>
    <w:rsid w:val="00EB7D7F"/>
    <w:rsid w:val="00EC0B7A"/>
    <w:rsid w:val="00EC2250"/>
    <w:rsid w:val="00EC3D14"/>
    <w:rsid w:val="00EC6500"/>
    <w:rsid w:val="00EC6750"/>
    <w:rsid w:val="00ED0C5A"/>
    <w:rsid w:val="00ED23D1"/>
    <w:rsid w:val="00ED32FD"/>
    <w:rsid w:val="00ED33CA"/>
    <w:rsid w:val="00ED3581"/>
    <w:rsid w:val="00ED4AF1"/>
    <w:rsid w:val="00ED51C2"/>
    <w:rsid w:val="00ED758F"/>
    <w:rsid w:val="00EE0583"/>
    <w:rsid w:val="00EE5496"/>
    <w:rsid w:val="00EF0332"/>
    <w:rsid w:val="00EF5CE2"/>
    <w:rsid w:val="00F01841"/>
    <w:rsid w:val="00F019EC"/>
    <w:rsid w:val="00F027C1"/>
    <w:rsid w:val="00F02C9C"/>
    <w:rsid w:val="00F059F6"/>
    <w:rsid w:val="00F05A56"/>
    <w:rsid w:val="00F07030"/>
    <w:rsid w:val="00F119A5"/>
    <w:rsid w:val="00F11A83"/>
    <w:rsid w:val="00F12DC3"/>
    <w:rsid w:val="00F139D0"/>
    <w:rsid w:val="00F1528A"/>
    <w:rsid w:val="00F16922"/>
    <w:rsid w:val="00F20C8F"/>
    <w:rsid w:val="00F237B5"/>
    <w:rsid w:val="00F246A5"/>
    <w:rsid w:val="00F25220"/>
    <w:rsid w:val="00F267D5"/>
    <w:rsid w:val="00F32BA7"/>
    <w:rsid w:val="00F32D26"/>
    <w:rsid w:val="00F33F70"/>
    <w:rsid w:val="00F349AA"/>
    <w:rsid w:val="00F3590C"/>
    <w:rsid w:val="00F35DFF"/>
    <w:rsid w:val="00F36F8A"/>
    <w:rsid w:val="00F372E1"/>
    <w:rsid w:val="00F3773B"/>
    <w:rsid w:val="00F408E7"/>
    <w:rsid w:val="00F41A0C"/>
    <w:rsid w:val="00F4242B"/>
    <w:rsid w:val="00F44A06"/>
    <w:rsid w:val="00F46986"/>
    <w:rsid w:val="00F46F5F"/>
    <w:rsid w:val="00F47632"/>
    <w:rsid w:val="00F47B7A"/>
    <w:rsid w:val="00F52F13"/>
    <w:rsid w:val="00F55143"/>
    <w:rsid w:val="00F60DB6"/>
    <w:rsid w:val="00F61D63"/>
    <w:rsid w:val="00F637C1"/>
    <w:rsid w:val="00F671AC"/>
    <w:rsid w:val="00F7067E"/>
    <w:rsid w:val="00F70A70"/>
    <w:rsid w:val="00F747A9"/>
    <w:rsid w:val="00F7639E"/>
    <w:rsid w:val="00F81008"/>
    <w:rsid w:val="00F83FCF"/>
    <w:rsid w:val="00F878BC"/>
    <w:rsid w:val="00F93315"/>
    <w:rsid w:val="00F9389C"/>
    <w:rsid w:val="00F938C5"/>
    <w:rsid w:val="00F94E77"/>
    <w:rsid w:val="00F95B19"/>
    <w:rsid w:val="00F9603A"/>
    <w:rsid w:val="00F972FD"/>
    <w:rsid w:val="00F97BE8"/>
    <w:rsid w:val="00FA29AA"/>
    <w:rsid w:val="00FA3C03"/>
    <w:rsid w:val="00FA4C14"/>
    <w:rsid w:val="00FB0D0D"/>
    <w:rsid w:val="00FB11C2"/>
    <w:rsid w:val="00FB2798"/>
    <w:rsid w:val="00FB5C33"/>
    <w:rsid w:val="00FB70A7"/>
    <w:rsid w:val="00FB7CBF"/>
    <w:rsid w:val="00FC008E"/>
    <w:rsid w:val="00FC0BB2"/>
    <w:rsid w:val="00FC2326"/>
    <w:rsid w:val="00FC2B50"/>
    <w:rsid w:val="00FC3A50"/>
    <w:rsid w:val="00FC4940"/>
    <w:rsid w:val="00FC5110"/>
    <w:rsid w:val="00FC5658"/>
    <w:rsid w:val="00FC676C"/>
    <w:rsid w:val="00FD4AE1"/>
    <w:rsid w:val="00FD7013"/>
    <w:rsid w:val="00FD7978"/>
    <w:rsid w:val="00FD7E7A"/>
    <w:rsid w:val="00FE0029"/>
    <w:rsid w:val="00FE467F"/>
    <w:rsid w:val="00FE50FD"/>
    <w:rsid w:val="00FE6AB5"/>
    <w:rsid w:val="00FF01CF"/>
    <w:rsid w:val="00FF4FA3"/>
    <w:rsid w:val="00FF68E3"/>
    <w:rsid w:val="00FF75FC"/>
    <w:rsid w:val="00FF7722"/>
    <w:rsid w:val="06B1238C"/>
    <w:rsid w:val="0D7B3B17"/>
    <w:rsid w:val="3B934B2B"/>
    <w:rsid w:val="5310321F"/>
    <w:rsid w:val="538B226C"/>
    <w:rsid w:val="54F525EF"/>
    <w:rsid w:val="62716B0E"/>
    <w:rsid w:val="646C40CD"/>
    <w:rsid w:val="6FB37282"/>
    <w:rsid w:val="7A1B1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nhideWhenUsed="0" w:uiPriority="99" w:semiHidden="0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="宋体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numPr>
        <w:ilvl w:val="0"/>
        <w:numId w:val="1"/>
      </w:numPr>
      <w:spacing w:line="578" w:lineRule="auto"/>
      <w:outlineLvl w:val="0"/>
    </w:pPr>
    <w:rPr>
      <w:rFonts w:ascii="宋体" w:hAnsi="宋体" w:cs="宋体"/>
      <w:b/>
      <w:bCs/>
      <w:kern w:val="44"/>
      <w:sz w:val="30"/>
      <w:szCs w:val="30"/>
      <w:lang w:val="zh-CN"/>
    </w:rPr>
  </w:style>
  <w:style w:type="paragraph" w:styleId="3">
    <w:name w:val="heading 2"/>
    <w:basedOn w:val="1"/>
    <w:next w:val="1"/>
    <w:link w:val="22"/>
    <w:qFormat/>
    <w:uiPriority w:val="9"/>
    <w:pPr>
      <w:keepNext/>
      <w:keepLines/>
      <w:spacing w:line="416" w:lineRule="auto"/>
      <w:outlineLvl w:val="1"/>
    </w:pPr>
    <w:rPr>
      <w:rFonts w:ascii="宋体" w:hAnsi="宋体"/>
      <w:b/>
      <w:bCs/>
      <w:sz w:val="24"/>
      <w:szCs w:val="32"/>
      <w:lang w:val="zh-CN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ocument Map"/>
    <w:basedOn w:val="1"/>
    <w:link w:val="21"/>
    <w:unhideWhenUsed/>
    <w:qFormat/>
    <w:uiPriority w:val="99"/>
    <w:rPr>
      <w:rFonts w:ascii="宋体"/>
      <w:sz w:val="18"/>
      <w:szCs w:val="18"/>
      <w:lang w:val="zh-CN" w:eastAsia="zh-CN"/>
    </w:rPr>
  </w:style>
  <w:style w:type="paragraph" w:styleId="5">
    <w:name w:val="Body Text Indent"/>
    <w:basedOn w:val="1"/>
    <w:link w:val="19"/>
    <w:qFormat/>
    <w:uiPriority w:val="0"/>
    <w:pPr>
      <w:ind w:firstLine="300" w:firstLineChars="100"/>
    </w:pPr>
    <w:rPr>
      <w:kern w:val="0"/>
      <w:sz w:val="30"/>
      <w:szCs w:val="36"/>
      <w:lang w:val="zh-CN" w:eastAsia="zh-CN"/>
    </w:rPr>
  </w:style>
  <w:style w:type="paragraph" w:styleId="6">
    <w:name w:val="Balloon Text"/>
    <w:basedOn w:val="1"/>
    <w:link w:val="18"/>
    <w:unhideWhenUsed/>
    <w:qFormat/>
    <w:uiPriority w:val="99"/>
    <w:rPr>
      <w:kern w:val="0"/>
      <w:sz w:val="18"/>
      <w:szCs w:val="18"/>
      <w:lang w:val="zh-CN" w:eastAsia="zh-CN"/>
    </w:rPr>
  </w:style>
  <w:style w:type="paragraph" w:styleId="7">
    <w:name w:val="footer"/>
    <w:basedOn w:val="1"/>
    <w:link w:val="20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  <w:lang w:val="zh-CN" w:eastAsia="zh-CN"/>
    </w:rPr>
  </w:style>
  <w:style w:type="paragraph" w:styleId="8">
    <w:name w:val="header"/>
    <w:basedOn w:val="1"/>
    <w:link w:val="17"/>
    <w:qFormat/>
    <w:uiPriority w:val="0"/>
    <w:pPr>
      <w:tabs>
        <w:tab w:val="center" w:pos="4153"/>
        <w:tab w:val="right" w:pos="8306"/>
      </w:tabs>
      <w:snapToGrid w:val="0"/>
    </w:pPr>
    <w:rPr>
      <w:kern w:val="0"/>
      <w:sz w:val="24"/>
      <w:u w:val="single"/>
      <w:lang w:val="zh-CN" w:eastAsia="zh-CN"/>
    </w:rPr>
  </w:style>
  <w:style w:type="paragraph" w:styleId="9">
    <w:name w:val="toc 1"/>
    <w:basedOn w:val="1"/>
    <w:next w:val="1"/>
    <w:unhideWhenUsed/>
    <w:qFormat/>
    <w:uiPriority w:val="39"/>
  </w:style>
  <w:style w:type="paragraph" w:styleId="10">
    <w:name w:val="toc 2"/>
    <w:basedOn w:val="1"/>
    <w:next w:val="1"/>
    <w:unhideWhenUsed/>
    <w:uiPriority w:val="39"/>
    <w:pPr>
      <w:ind w:left="420" w:leftChars="200"/>
    </w:pPr>
  </w:style>
  <w:style w:type="table" w:styleId="12">
    <w:name w:val="Table Grid"/>
    <w:basedOn w:val="11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page number"/>
    <w:basedOn w:val="13"/>
    <w:qFormat/>
    <w:uiPriority w:val="0"/>
  </w:style>
  <w:style w:type="character" w:styleId="15">
    <w:name w:val="FollowedHyperlink"/>
    <w:unhideWhenUsed/>
    <w:uiPriority w:val="99"/>
    <w:rPr>
      <w:color w:val="800080"/>
      <w:u w:val="single"/>
    </w:rPr>
  </w:style>
  <w:style w:type="character" w:styleId="16">
    <w:name w:val="Hyperlink"/>
    <w:uiPriority w:val="99"/>
    <w:rPr>
      <w:color w:val="0000FF"/>
      <w:u w:val="single"/>
    </w:rPr>
  </w:style>
  <w:style w:type="character" w:customStyle="1" w:styleId="17">
    <w:name w:val="页眉 字符"/>
    <w:link w:val="8"/>
    <w:uiPriority w:val="0"/>
    <w:rPr>
      <w:rFonts w:ascii="Times New Roman" w:hAnsi="Times New Roman" w:eastAsia="宋体" w:cs="Times New Roman"/>
      <w:sz w:val="24"/>
      <w:szCs w:val="24"/>
      <w:u w:val="single"/>
    </w:rPr>
  </w:style>
  <w:style w:type="character" w:customStyle="1" w:styleId="18">
    <w:name w:val="批注框文本 字符"/>
    <w:link w:val="6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正文文本缩进 字符"/>
    <w:link w:val="5"/>
    <w:qFormat/>
    <w:uiPriority w:val="0"/>
    <w:rPr>
      <w:rFonts w:ascii="Times New Roman" w:hAnsi="Times New Roman" w:eastAsia="宋体" w:cs="Times New Roman"/>
      <w:sz w:val="30"/>
      <w:szCs w:val="36"/>
    </w:rPr>
  </w:style>
  <w:style w:type="character" w:customStyle="1" w:styleId="20">
    <w:name w:val="页脚 字符"/>
    <w:link w:val="7"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文档结构图 字符"/>
    <w:link w:val="4"/>
    <w:semiHidden/>
    <w:uiPriority w:val="99"/>
    <w:rPr>
      <w:rFonts w:ascii="宋体" w:hAnsi="Times New Roman"/>
      <w:kern w:val="2"/>
      <w:sz w:val="18"/>
      <w:szCs w:val="18"/>
    </w:rPr>
  </w:style>
  <w:style w:type="character" w:customStyle="1" w:styleId="22">
    <w:name w:val="标题 2 字符"/>
    <w:link w:val="3"/>
    <w:qFormat/>
    <w:uiPriority w:val="9"/>
    <w:rPr>
      <w:rFonts w:ascii="宋体" w:hAnsi="宋体" w:eastAsia="宋体"/>
      <w:b/>
      <w:bCs/>
      <w:kern w:val="2"/>
      <w:sz w:val="24"/>
      <w:szCs w:val="32"/>
    </w:rPr>
  </w:style>
  <w:style w:type="character" w:customStyle="1" w:styleId="23">
    <w:name w:val="标题 1 字符"/>
    <w:link w:val="2"/>
    <w:uiPriority w:val="9"/>
    <w:rPr>
      <w:rFonts w:ascii="宋体" w:hAnsi="宋体" w:eastAsia="宋体" w:cs="宋体"/>
      <w:b/>
      <w:bCs/>
      <w:kern w:val="44"/>
      <w:sz w:val="30"/>
      <w:szCs w:val="30"/>
    </w:rPr>
  </w:style>
  <w:style w:type="paragraph" w:customStyle="1" w:styleId="24">
    <w:name w:val="TOC Heading"/>
    <w:basedOn w:val="2"/>
    <w:next w:val="1"/>
    <w:qFormat/>
    <w:uiPriority w:val="39"/>
    <w:pPr>
      <w:widowControl/>
      <w:numPr>
        <w:numId w:val="0"/>
      </w:numPr>
      <w:spacing w:before="480" w:line="276" w:lineRule="auto"/>
      <w:jc w:val="left"/>
      <w:outlineLvl w:val="9"/>
    </w:pPr>
    <w:rPr>
      <w:rFonts w:ascii="Cambria" w:hAnsi="Cambria"/>
      <w:color w:val="365F91"/>
      <w:kern w:val="0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2.xml"/><Relationship Id="rId8" Type="http://schemas.openxmlformats.org/officeDocument/2006/relationships/footer" Target="footer5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2" Type="http://schemas.openxmlformats.org/officeDocument/2006/relationships/fontTable" Target="fontTable.xml"/><Relationship Id="rId41" Type="http://schemas.openxmlformats.org/officeDocument/2006/relationships/customXml" Target="../customXml/item2.xml"/><Relationship Id="rId40" Type="http://schemas.openxmlformats.org/officeDocument/2006/relationships/numbering" Target="numbering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oleObject" Target="embeddings/oleObject1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header" Target="head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8ED03CA-6808-4DB3-981A-E65B3704064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24</Pages>
  <Words>2673</Words>
  <Characters>3074</Characters>
  <Lines>47</Lines>
  <Paragraphs>13</Paragraphs>
  <TotalTime>0</TotalTime>
  <ScaleCrop>false</ScaleCrop>
  <LinksUpToDate>false</LinksUpToDate>
  <CharactersWithSpaces>3339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2017-11-30T08:01:00Z</dcterms:created>
  <dc:creator>微软用户</dc:creator>
  <cp:lastModifiedBy>min之敏</cp:lastModifiedBy>
  <cp:lastPrinted>2019-10-14T07:50:00Z</cp:lastPrinted>
  <dcterms:modified xsi:type="dcterms:W3CDTF">2025-04-19T00:57:12Z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eyJoZGlkIjoiNTA1ZmRkZjFiM2EzOTBiNDg4OGRmMzFiODA2ZWFhMTkiLCJ1c2VySWQiOiIzMjI1ODU5NzEifQ==</vt:lpwstr>
  </property>
  <property fmtid="{D5CDD505-2E9C-101B-9397-08002B2CF9AE}" pid="4" name="ICV">
    <vt:lpwstr>32D8DCC279114079AF3800F04FCC7101_13</vt:lpwstr>
  </property>
</Properties>
</file>